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ED362C" w:rsidRDefault="002F76E3" w:rsidP="0055534E">
      <w:pPr>
        <w:tabs>
          <w:tab w:val="left" w:pos="851"/>
        </w:tabs>
        <w:jc w:val="center"/>
        <w:rPr>
          <w:rFonts w:ascii="GHEA Grapalat" w:hAnsi="GHEA Grapalat"/>
        </w:rPr>
      </w:pPr>
      <w:r w:rsidRPr="00ED362C">
        <w:rPr>
          <w:rFonts w:ascii="GHEA Grapalat" w:hAnsi="GHEA Grapalat"/>
          <w:b/>
          <w:bCs/>
          <w:lang w:val="hy-AM"/>
        </w:rPr>
        <w:t>ՀՐԱՊԱՐԱԿԱՅԻՆ  ԾԱՆՈւՑՈւՄ</w:t>
      </w:r>
    </w:p>
    <w:p w14:paraId="5A4A911A" w14:textId="1F3EB5EE" w:rsidR="002F76E3" w:rsidRPr="00C26EC0" w:rsidRDefault="007A1371" w:rsidP="00C26EC0">
      <w:pPr>
        <w:ind w:firstLine="720"/>
        <w:jc w:val="both"/>
        <w:rPr>
          <w:rFonts w:ascii="GHEA Grapalat" w:hAnsi="GHEA Grapalat"/>
          <w:b/>
          <w:bCs/>
        </w:rPr>
      </w:pPr>
      <w:r>
        <w:rPr>
          <w:rFonts w:ascii="GHEA Grapalat" w:hAnsi="GHEA Grapalat"/>
          <w:b/>
          <w:bCs/>
          <w:lang w:val="hy-AM"/>
        </w:rPr>
        <w:t xml:space="preserve">ՀՀ ՏԿԵՆ </w:t>
      </w:r>
      <w:r w:rsidR="002F76E3" w:rsidRPr="00ED362C">
        <w:rPr>
          <w:rFonts w:ascii="GHEA Grapalat" w:hAnsi="GHEA Grapalat"/>
          <w:b/>
          <w:bCs/>
          <w:lang w:val="hy-AM"/>
        </w:rPr>
        <w:t xml:space="preserve">պետական գույքի կառավարման կոմիտեն հրավիրում է աճուրդի, որը տեղի կունենա </w:t>
      </w:r>
      <w:r w:rsidR="002F76E3" w:rsidRPr="00D31BBC">
        <w:rPr>
          <w:rFonts w:ascii="GHEA Grapalat" w:hAnsi="GHEA Grapalat"/>
          <w:b/>
          <w:bCs/>
          <w:lang w:val="hy-AM"/>
        </w:rPr>
        <w:t>202</w:t>
      </w:r>
      <w:r w:rsidR="00C26EC0">
        <w:rPr>
          <w:rFonts w:ascii="GHEA Grapalat" w:hAnsi="GHEA Grapalat"/>
          <w:b/>
          <w:bCs/>
          <w:lang w:val="hy-AM"/>
        </w:rPr>
        <w:t>6</w:t>
      </w:r>
      <w:r w:rsidR="002F76E3" w:rsidRPr="00D31BBC">
        <w:rPr>
          <w:rFonts w:ascii="GHEA Grapalat" w:hAnsi="GHEA Grapalat"/>
          <w:b/>
          <w:bCs/>
          <w:lang w:val="hy-AM"/>
        </w:rPr>
        <w:t>թ</w:t>
      </w:r>
      <w:r w:rsidR="002F76E3" w:rsidRPr="00D31BBC">
        <w:rPr>
          <w:rFonts w:ascii="GHEA Grapalat" w:hAnsi="GHEA Grapalat"/>
          <w:b/>
          <w:bCs/>
        </w:rPr>
        <w:t>.</w:t>
      </w:r>
      <w:r>
        <w:rPr>
          <w:rFonts w:ascii="GHEA Grapalat" w:hAnsi="GHEA Grapalat"/>
          <w:b/>
          <w:bCs/>
        </w:rPr>
        <w:t xml:space="preserve"> </w:t>
      </w:r>
      <w:r w:rsidR="008C7944">
        <w:rPr>
          <w:rFonts w:ascii="GHEA Grapalat" w:hAnsi="GHEA Grapalat"/>
          <w:b/>
          <w:bCs/>
        </w:rPr>
        <w:t>օգոստոսի</w:t>
      </w:r>
      <w:r w:rsidR="006D7245">
        <w:rPr>
          <w:rFonts w:ascii="GHEA Grapalat" w:hAnsi="GHEA Grapalat"/>
          <w:b/>
          <w:bCs/>
        </w:rPr>
        <w:t xml:space="preserve"> 1</w:t>
      </w:r>
      <w:r w:rsidR="008C7944">
        <w:rPr>
          <w:rFonts w:ascii="GHEA Grapalat" w:hAnsi="GHEA Grapalat"/>
          <w:b/>
          <w:bCs/>
        </w:rPr>
        <w:t>2</w:t>
      </w:r>
      <w:r w:rsidR="00C72A92" w:rsidRPr="00D31BBC">
        <w:rPr>
          <w:rFonts w:ascii="GHEA Grapalat" w:hAnsi="GHEA Grapalat"/>
          <w:b/>
          <w:bCs/>
          <w:lang w:val="hy-AM"/>
        </w:rPr>
        <w:t>-ին</w:t>
      </w:r>
      <w:r w:rsidR="002F76E3" w:rsidRPr="00D31BBC">
        <w:rPr>
          <w:rFonts w:ascii="GHEA Grapalat" w:hAnsi="GHEA Grapalat"/>
          <w:b/>
          <w:bCs/>
          <w:lang w:val="hy-AM"/>
        </w:rPr>
        <w:t xml:space="preserve">, ժամը՝ </w:t>
      </w:r>
      <w:r w:rsidR="006D7245">
        <w:rPr>
          <w:rFonts w:ascii="GHEA Grapalat" w:hAnsi="GHEA Grapalat"/>
          <w:b/>
          <w:bCs/>
          <w:lang w:val="hy-AM"/>
        </w:rPr>
        <w:t>10</w:t>
      </w:r>
      <w:r w:rsidR="002F76E3" w:rsidRPr="00D31BBC">
        <w:rPr>
          <w:rFonts w:ascii="GHEA Grapalat" w:hAnsi="GHEA Grapalat"/>
          <w:b/>
          <w:bCs/>
          <w:lang w:val="hy-AM"/>
        </w:rPr>
        <w:t>:</w:t>
      </w:r>
      <w:r w:rsidR="008C7944">
        <w:rPr>
          <w:rFonts w:ascii="GHEA Grapalat" w:hAnsi="GHEA Grapalat"/>
          <w:b/>
          <w:bCs/>
          <w:lang w:val="hy-AM"/>
        </w:rPr>
        <w:t>30</w:t>
      </w:r>
      <w:r w:rsidR="002F76E3" w:rsidRPr="00D31BBC">
        <w:rPr>
          <w:rFonts w:ascii="GHEA Grapalat" w:hAnsi="GHEA Grapalat"/>
          <w:b/>
          <w:bCs/>
          <w:lang w:val="hy-AM"/>
        </w:rPr>
        <w:t xml:space="preserve">-ին </w:t>
      </w:r>
      <w:hyperlink r:id="rId5" w:history="1">
        <w:r w:rsidRPr="009A7EAA">
          <w:rPr>
            <w:rStyle w:val="a5"/>
            <w:rFonts w:ascii="GHEA Grapalat" w:hAnsi="GHEA Grapalat"/>
            <w:b/>
            <w:bCs/>
          </w:rPr>
          <w:t>https://www.e-auctions.am</w:t>
        </w:r>
      </w:hyperlink>
      <w:r>
        <w:rPr>
          <w:rFonts w:ascii="GHEA Grapalat" w:hAnsi="GHEA Grapalat"/>
          <w:b/>
          <w:bCs/>
        </w:rPr>
        <w:t xml:space="preserve"> </w:t>
      </w:r>
      <w:r w:rsidR="002F76E3" w:rsidRPr="00D31BBC">
        <w:rPr>
          <w:rFonts w:ascii="GHEA Grapalat" w:hAnsi="GHEA Grapalat"/>
          <w:b/>
          <w:bCs/>
          <w:lang w:val="hy-AM"/>
        </w:rPr>
        <w:t xml:space="preserve"> կայքի միջոցով։</w:t>
      </w:r>
    </w:p>
    <w:p w14:paraId="79AD7BDE" w14:textId="3A3BBAD4" w:rsidR="002F76E3" w:rsidRPr="00ED362C" w:rsidRDefault="007A1371" w:rsidP="002F76E3">
      <w:pPr>
        <w:jc w:val="center"/>
        <w:rPr>
          <w:rFonts w:ascii="GHEA Grapalat" w:hAnsi="GHEA Grapalat"/>
        </w:rPr>
      </w:pPr>
      <w:r>
        <w:rPr>
          <w:rFonts w:ascii="GHEA Grapalat" w:hAnsi="GHEA Grapalat"/>
          <w:b/>
          <w:bCs/>
          <w:lang w:val="hy-AM"/>
        </w:rPr>
        <w:t>ԷԼԵԿՏՐՈՆԱՅԻՆ</w:t>
      </w:r>
      <w:r w:rsidR="008930B1" w:rsidRPr="00ED362C">
        <w:rPr>
          <w:rFonts w:ascii="GHEA Grapalat" w:hAnsi="GHEA Grapalat"/>
          <w:b/>
          <w:bCs/>
          <w:lang w:val="hy-AM"/>
        </w:rPr>
        <w:t xml:space="preserve"> </w:t>
      </w:r>
      <w:r w:rsidR="002F76E3" w:rsidRPr="00ED362C">
        <w:rPr>
          <w:rFonts w:ascii="GHEA Grapalat" w:hAnsi="GHEA Grapalat"/>
          <w:b/>
          <w:bCs/>
          <w:lang w:val="hy-AM"/>
        </w:rPr>
        <w:t>ԱՃՈւՐԴՈՎ ՎԱՃԱՌՎՈւՄ Է</w:t>
      </w:r>
    </w:p>
    <w:p w14:paraId="0F75E34B" w14:textId="69A5D51C" w:rsidR="002F76E3" w:rsidRPr="00ED362C" w:rsidRDefault="0002374C" w:rsidP="002F76E3">
      <w:pPr>
        <w:ind w:firstLine="720"/>
        <w:jc w:val="both"/>
        <w:rPr>
          <w:rFonts w:ascii="GHEA Grapalat" w:hAnsi="GHEA Grapalat"/>
          <w:b/>
          <w:bCs/>
        </w:rPr>
      </w:pPr>
      <w:bookmarkStart w:id="0" w:name="_Hlk181692298"/>
      <w:r w:rsidRPr="00ED362C">
        <w:rPr>
          <w:rFonts w:ascii="GHEA Grapalat" w:hAnsi="GHEA Grapalat"/>
          <w:b/>
          <w:bCs/>
          <w:lang w:val="hy-AM"/>
        </w:rPr>
        <w:t>Հ</w:t>
      </w:r>
      <w:r w:rsidR="007A1371">
        <w:rPr>
          <w:rFonts w:ascii="GHEA Grapalat" w:hAnsi="GHEA Grapalat"/>
          <w:b/>
          <w:bCs/>
          <w:lang w:val="hy-AM"/>
        </w:rPr>
        <w:t>Հ ՏԿԵՆ</w:t>
      </w:r>
      <w:r w:rsidRPr="00ED362C">
        <w:rPr>
          <w:rFonts w:ascii="GHEA Grapalat" w:hAnsi="GHEA Grapalat"/>
          <w:b/>
          <w:bCs/>
          <w:lang w:val="hy-AM"/>
        </w:rPr>
        <w:t xml:space="preserve"> պետական գույքի կառավարման </w:t>
      </w:r>
      <w:r w:rsidRPr="0006755E">
        <w:rPr>
          <w:rFonts w:ascii="GHEA Grapalat" w:hAnsi="GHEA Grapalat"/>
          <w:b/>
          <w:bCs/>
          <w:lang w:val="hy-AM"/>
        </w:rPr>
        <w:t>կոմիտեի</w:t>
      </w:r>
      <w:r w:rsidR="002F76E3" w:rsidRPr="0006755E">
        <w:rPr>
          <w:rFonts w:ascii="GHEA Grapalat" w:hAnsi="GHEA Grapalat"/>
          <w:b/>
          <w:bCs/>
          <w:lang w:val="hy-AM"/>
        </w:rPr>
        <w:t xml:space="preserve"> </w:t>
      </w:r>
      <w:r w:rsidR="00BF6DDE" w:rsidRPr="00BF6DDE">
        <w:rPr>
          <w:rFonts w:ascii="GHEA Grapalat" w:hAnsi="GHEA Grapalat"/>
          <w:b/>
          <w:bCs/>
          <w:lang w:val="hy-AM"/>
        </w:rPr>
        <w:t xml:space="preserve">նախագահի </w:t>
      </w:r>
      <w:r w:rsidR="0006755E" w:rsidRPr="0006755E">
        <w:rPr>
          <w:rFonts w:ascii="GHEA Grapalat" w:hAnsi="GHEA Grapalat"/>
          <w:b/>
          <w:bCs/>
          <w:lang w:val="hy-AM"/>
        </w:rPr>
        <w:t>2025թ</w:t>
      </w:r>
      <w:r w:rsidR="0006755E" w:rsidRPr="0006755E">
        <w:rPr>
          <w:rFonts w:ascii="MS Mincho" w:eastAsia="MS Mincho" w:hAnsi="MS Mincho" w:cs="MS Mincho" w:hint="eastAsia"/>
          <w:b/>
          <w:bCs/>
          <w:lang w:val="hy-AM"/>
        </w:rPr>
        <w:t>․</w:t>
      </w:r>
      <w:r w:rsidR="0006755E" w:rsidRPr="0006755E">
        <w:rPr>
          <w:rFonts w:ascii="GHEA Grapalat" w:hAnsi="GHEA Grapalat"/>
          <w:b/>
          <w:bCs/>
          <w:lang w:val="hy-AM"/>
        </w:rPr>
        <w:t xml:space="preserve"> հունվարի 24-ի թիվ 22-Ա հրաման</w:t>
      </w:r>
      <w:r w:rsidRPr="0006755E">
        <w:rPr>
          <w:rFonts w:ascii="GHEA Grapalat" w:hAnsi="GHEA Grapalat"/>
          <w:b/>
          <w:bCs/>
          <w:lang w:val="hy-AM"/>
        </w:rPr>
        <w:t>ով</w:t>
      </w:r>
      <w:r w:rsidR="002F76E3" w:rsidRPr="00ED362C">
        <w:rPr>
          <w:rFonts w:ascii="GHEA Grapalat" w:hAnsi="GHEA Grapalat"/>
          <w:b/>
          <w:bCs/>
          <w:lang w:val="hy-AM"/>
        </w:rPr>
        <w:t xml:space="preserve"> </w:t>
      </w:r>
      <w:bookmarkEnd w:id="0"/>
      <w:r w:rsidR="004C133D" w:rsidRPr="004C133D">
        <w:rPr>
          <w:rFonts w:ascii="GHEA Grapalat" w:hAnsi="GHEA Grapalat"/>
          <w:b/>
          <w:bCs/>
          <w:lang w:val="hy-AM"/>
        </w:rPr>
        <w:t>օտարման ենթակա պետական գույքի կառավարման կոմիտեի տրանսպորտային միջոցը</w:t>
      </w:r>
    </w:p>
    <w:p w14:paraId="237C2241" w14:textId="77777777" w:rsidR="00683CD2" w:rsidRPr="00ED362C" w:rsidRDefault="00683CD2" w:rsidP="002F76E3">
      <w:pPr>
        <w:ind w:firstLine="720"/>
        <w:jc w:val="both"/>
        <w:rPr>
          <w:rFonts w:ascii="GHEA Grapalat" w:hAnsi="GHEA Grapalat"/>
          <w:b/>
          <w:bCs/>
          <w:lang w:val="hy-AM"/>
        </w:rPr>
      </w:pPr>
    </w:p>
    <w:tbl>
      <w:tblPr>
        <w:tblW w:w="14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993"/>
        <w:gridCol w:w="1134"/>
        <w:gridCol w:w="1275"/>
        <w:gridCol w:w="993"/>
        <w:gridCol w:w="1275"/>
        <w:gridCol w:w="1275"/>
        <w:gridCol w:w="1843"/>
        <w:gridCol w:w="2126"/>
        <w:gridCol w:w="1418"/>
      </w:tblGrid>
      <w:tr w:rsidR="00536D1C" w:rsidRPr="00ED362C" w14:paraId="2BFDB83A" w14:textId="0B7BC1EC" w:rsidTr="0032764E">
        <w:trPr>
          <w:trHeight w:val="1938"/>
          <w:jc w:val="center"/>
        </w:trPr>
        <w:tc>
          <w:tcPr>
            <w:tcW w:w="846" w:type="dxa"/>
            <w:tcBorders>
              <w:top w:val="single" w:sz="4" w:space="0" w:color="auto"/>
              <w:left w:val="single" w:sz="4" w:space="0" w:color="auto"/>
              <w:bottom w:val="single" w:sz="4" w:space="0" w:color="auto"/>
              <w:right w:val="single" w:sz="4" w:space="0" w:color="auto"/>
            </w:tcBorders>
            <w:vAlign w:val="center"/>
            <w:hideMark/>
          </w:tcPr>
          <w:p w14:paraId="2570D0CB" w14:textId="454F3EC1"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bookmarkStart w:id="1" w:name="_Hlk178679479"/>
            <w:r w:rsidRPr="007B60C9">
              <w:rPr>
                <w:rFonts w:ascii="GHEA Grapalat" w:eastAsia="Times New Roman" w:hAnsi="GHEA Grapalat" w:cs="Calibri"/>
                <w:b/>
                <w:bCs/>
                <w:kern w:val="0"/>
                <w:sz w:val="16"/>
                <w:szCs w:val="16"/>
                <w14:ligatures w14:val="none"/>
              </w:rPr>
              <w:t>Հրամանի հավելվածի լոտի</w:t>
            </w:r>
          </w:p>
          <w:p w14:paraId="77260FE7" w14:textId="0157EECD"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 xml:space="preserve">համար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A3D1326" w14:textId="14777A7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անվանում / նույն</w:t>
            </w:r>
            <w:r w:rsidRPr="007B60C9">
              <w:rPr>
                <w:rFonts w:ascii="MS Mincho" w:eastAsia="MS Mincho" w:hAnsi="MS Mincho" w:cs="MS Mincho" w:hint="eastAsia"/>
                <w:b/>
                <w:bCs/>
                <w:kern w:val="0"/>
                <w:sz w:val="16"/>
                <w:szCs w:val="16"/>
                <w14:ligatures w14:val="none"/>
              </w:rPr>
              <w:t>․</w:t>
            </w:r>
            <w:r w:rsidRPr="007B60C9">
              <w:rPr>
                <w:rFonts w:ascii="GHEA Grapalat" w:eastAsia="Times New Roman" w:hAnsi="GHEA Grapalat" w:cs="Calibri"/>
                <w:b/>
                <w:bCs/>
                <w:kern w:val="0"/>
                <w:sz w:val="16"/>
                <w:szCs w:val="16"/>
                <w14:ligatures w14:val="none"/>
              </w:rPr>
              <w:t xml:space="preserve"> </w:t>
            </w:r>
            <w:r w:rsidRPr="007B60C9">
              <w:rPr>
                <w:rFonts w:ascii="GHEA Grapalat" w:eastAsia="Times New Roman" w:hAnsi="GHEA Grapalat" w:cs="Sylfaen"/>
                <w:b/>
                <w:bCs/>
                <w:kern w:val="0"/>
                <w:sz w:val="16"/>
                <w:szCs w:val="16"/>
                <w14:ligatures w14:val="none"/>
              </w:rPr>
              <w:t>համ</w:t>
            </w:r>
            <w:r w:rsidRPr="007B60C9">
              <w:rPr>
                <w:rFonts w:ascii="GHEA Grapalat" w:eastAsia="Times New Roman" w:hAnsi="GHEA Grapalat" w:cs="Sylfaen"/>
                <w:b/>
                <w:bCs/>
                <w:kern w:val="0"/>
                <w:sz w:val="16"/>
                <w:szCs w:val="16"/>
                <w:lang w:val="hy-AM"/>
                <w14:ligatures w14:val="none"/>
              </w:rPr>
              <w:t>ար</w:t>
            </w:r>
          </w:p>
        </w:tc>
        <w:tc>
          <w:tcPr>
            <w:tcW w:w="993" w:type="dxa"/>
            <w:tcBorders>
              <w:top w:val="single" w:sz="4" w:space="0" w:color="auto"/>
              <w:left w:val="single" w:sz="4" w:space="0" w:color="auto"/>
              <w:bottom w:val="single" w:sz="4" w:space="0" w:color="auto"/>
              <w:right w:val="single" w:sz="4" w:space="0" w:color="auto"/>
            </w:tcBorders>
            <w:vAlign w:val="center"/>
          </w:tcPr>
          <w:p w14:paraId="64144097" w14:textId="2E59C18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lang w:val="hy-AM"/>
                <w14:ligatures w14:val="none"/>
              </w:rPr>
              <w:t>Թող</w:t>
            </w:r>
            <w:r w:rsidRPr="007B60C9">
              <w:rPr>
                <w:rFonts w:ascii="MS Mincho" w:eastAsia="MS Mincho" w:hAnsi="MS Mincho" w:cs="MS Mincho" w:hint="eastAsia"/>
                <w:b/>
                <w:bCs/>
                <w:kern w:val="0"/>
                <w:sz w:val="16"/>
                <w:szCs w:val="16"/>
                <w:lang w:val="hy-AM"/>
                <w14:ligatures w14:val="none"/>
              </w:rPr>
              <w:t>․</w:t>
            </w:r>
            <w:r w:rsidRPr="007B60C9">
              <w:rPr>
                <w:rFonts w:ascii="GHEA Grapalat" w:eastAsia="Times New Roman" w:hAnsi="GHEA Grapalat" w:cs="Calibri"/>
                <w:b/>
                <w:bCs/>
                <w:kern w:val="0"/>
                <w:sz w:val="16"/>
                <w:szCs w:val="16"/>
                <w:lang w:val="hy-AM"/>
                <w14:ligatures w14:val="none"/>
              </w:rPr>
              <w:t xml:space="preserve"> </w:t>
            </w:r>
            <w:r w:rsidRPr="007B60C9">
              <w:rPr>
                <w:rFonts w:ascii="GHEA Grapalat" w:eastAsia="Times New Roman" w:hAnsi="GHEA Grapalat" w:cs="GHEA Grapalat"/>
                <w:b/>
                <w:bCs/>
                <w:kern w:val="0"/>
                <w:sz w:val="16"/>
                <w:szCs w:val="16"/>
                <w:lang w:val="hy-AM"/>
                <w14:ligatures w14:val="none"/>
              </w:rPr>
              <w:t>տարեթիվ/</w:t>
            </w:r>
            <w:r w:rsidRPr="007B60C9">
              <w:rPr>
                <w:rFonts w:ascii="GHEA Grapalat" w:eastAsia="Times New Roman" w:hAnsi="GHEA Grapalat" w:cs="Calibri"/>
                <w:b/>
                <w:bCs/>
                <w:kern w:val="0"/>
                <w:sz w:val="16"/>
                <w:szCs w:val="16"/>
                <w:lang w:val="hy-AM"/>
                <w14:ligatures w14:val="none"/>
              </w:rPr>
              <w:t xml:space="preserve"> թափքի տեսակ</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400D55"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 xml:space="preserve">Գույքի գնահատված արժեքը </w:t>
            </w:r>
          </w:p>
          <w:p w14:paraId="63021973" w14:textId="204C5AA9"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0A6060"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Լոտի մեկնարկային գինը</w:t>
            </w:r>
          </w:p>
          <w:p w14:paraId="62972FC9" w14:textId="4C2047CC"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993" w:type="dxa"/>
            <w:tcBorders>
              <w:top w:val="single" w:sz="4" w:space="0" w:color="auto"/>
              <w:left w:val="single" w:sz="4" w:space="0" w:color="auto"/>
              <w:bottom w:val="single" w:sz="4" w:space="0" w:color="auto"/>
              <w:right w:val="single" w:sz="4" w:space="0" w:color="auto"/>
            </w:tcBorders>
            <w:vAlign w:val="center"/>
            <w:hideMark/>
          </w:tcPr>
          <w:p w14:paraId="7FF4CA6D" w14:textId="2592496B"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Նախավճարը</w:t>
            </w:r>
          </w:p>
          <w:p w14:paraId="5D111825" w14:textId="6D06BB8B"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275" w:type="dxa"/>
            <w:tcBorders>
              <w:top w:val="single" w:sz="4" w:space="0" w:color="auto"/>
              <w:left w:val="single" w:sz="4" w:space="0" w:color="auto"/>
              <w:bottom w:val="single" w:sz="4" w:space="0" w:color="auto"/>
              <w:right w:val="single" w:sz="4" w:space="0" w:color="auto"/>
            </w:tcBorders>
            <w:vAlign w:val="center"/>
          </w:tcPr>
          <w:p w14:paraId="3CCF6BBB" w14:textId="697EB3B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664D2E">
              <w:rPr>
                <w:rFonts w:ascii="GHEA Grapalat" w:eastAsia="Times New Roman" w:hAnsi="GHEA Grapalat" w:cs="Calibri"/>
                <w:b/>
                <w:bCs/>
                <w:kern w:val="0"/>
                <w:sz w:val="14"/>
                <w:szCs w:val="14"/>
                <w14:ligatures w14:val="none"/>
              </w:rPr>
              <w:t>Նվազագույն գնային հավելման չափը</w:t>
            </w:r>
          </w:p>
        </w:tc>
        <w:tc>
          <w:tcPr>
            <w:tcW w:w="1275" w:type="dxa"/>
            <w:tcBorders>
              <w:top w:val="single" w:sz="4" w:space="0" w:color="auto"/>
              <w:left w:val="single" w:sz="4" w:space="0" w:color="auto"/>
              <w:bottom w:val="single" w:sz="4" w:space="0" w:color="auto"/>
              <w:right w:val="single" w:sz="4" w:space="0" w:color="auto"/>
            </w:tcBorders>
            <w:vAlign w:val="center"/>
          </w:tcPr>
          <w:p w14:paraId="6ABDDCD9" w14:textId="2620364A"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շուկայական արժեքի դիմաց գանձվող վճարի չափ</w:t>
            </w:r>
          </w:p>
          <w:p w14:paraId="25D3AA29" w14:textId="10CE6114"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tcPr>
          <w:p w14:paraId="281E2997" w14:textId="5A08FCB6"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տեխնիկական</w:t>
            </w:r>
          </w:p>
          <w:p w14:paraId="7D998AC3" w14:textId="282E5295"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վիճակ</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E6E5B7" w14:textId="7777777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վերաբերյալ</w:t>
            </w:r>
          </w:p>
          <w:p w14:paraId="48381EAD" w14:textId="25075B73"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լրացուցիչ տեղեկություններ</w:t>
            </w:r>
          </w:p>
        </w:tc>
        <w:tc>
          <w:tcPr>
            <w:tcW w:w="1418" w:type="dxa"/>
            <w:vAlign w:val="center"/>
          </w:tcPr>
          <w:p w14:paraId="749E3257" w14:textId="54B49EA7" w:rsidR="00536D1C" w:rsidRPr="007B60C9" w:rsidRDefault="00536D1C" w:rsidP="00536D1C">
            <w:pPr>
              <w:spacing w:after="0" w:line="240" w:lineRule="auto"/>
              <w:jc w:val="center"/>
              <w:rPr>
                <w:rFonts w:ascii="GHEA Grapalat" w:eastAsia="Times New Roman" w:hAnsi="GHEA Grapalat" w:cs="Calibri"/>
                <w:b/>
                <w:bCs/>
                <w:kern w:val="0"/>
                <w:sz w:val="16"/>
                <w:szCs w:val="16"/>
                <w14:ligatures w14:val="none"/>
              </w:rPr>
            </w:pPr>
            <w:r w:rsidRPr="007B60C9">
              <w:rPr>
                <w:rFonts w:ascii="GHEA Grapalat" w:eastAsia="Times New Roman" w:hAnsi="GHEA Grapalat" w:cs="Calibri"/>
                <w:b/>
                <w:bCs/>
                <w:kern w:val="0"/>
                <w:sz w:val="16"/>
                <w:szCs w:val="16"/>
                <w14:ligatures w14:val="none"/>
              </w:rPr>
              <w:t>Գույքի (լոտի) գտնվելու վայր</w:t>
            </w:r>
          </w:p>
        </w:tc>
      </w:tr>
      <w:tr w:rsidR="00536D1C" w:rsidRPr="008C7944" w14:paraId="2C43B4ED" w14:textId="7F53D84D" w:rsidTr="0032764E">
        <w:trPr>
          <w:trHeight w:val="3241"/>
          <w:jc w:val="center"/>
        </w:trPr>
        <w:tc>
          <w:tcPr>
            <w:tcW w:w="846" w:type="dxa"/>
            <w:noWrap/>
            <w:vAlign w:val="center"/>
            <w:hideMark/>
          </w:tcPr>
          <w:p w14:paraId="462AC639" w14:textId="22C15060" w:rsidR="00536D1C" w:rsidRPr="00536D1C" w:rsidRDefault="00536D1C" w:rsidP="00536D1C">
            <w:pPr>
              <w:spacing w:after="0" w:line="240" w:lineRule="auto"/>
              <w:jc w:val="center"/>
              <w:rPr>
                <w:rFonts w:ascii="GHEA Grapalat" w:eastAsia="Times New Roman" w:hAnsi="GHEA Grapalat" w:cs="Calibri"/>
                <w:kern w:val="0"/>
                <w14:ligatures w14:val="none"/>
              </w:rPr>
            </w:pPr>
            <w:r w:rsidRPr="00536D1C">
              <w:rPr>
                <w:rFonts w:ascii="GHEA Grapalat" w:eastAsia="Times New Roman" w:hAnsi="GHEA Grapalat" w:cs="Calibri"/>
                <w:kern w:val="0"/>
                <w14:ligatures w14:val="none"/>
              </w:rPr>
              <w:t>16</w:t>
            </w:r>
          </w:p>
        </w:tc>
        <w:tc>
          <w:tcPr>
            <w:tcW w:w="1417" w:type="dxa"/>
            <w:vAlign w:val="center"/>
            <w:hideMark/>
          </w:tcPr>
          <w:p w14:paraId="5622073B" w14:textId="545C321A"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14:ligatures w14:val="none"/>
              </w:rPr>
              <w:t>SAMAND CNG 1.8</w:t>
            </w:r>
          </w:p>
          <w:p w14:paraId="6862E5EB" w14:textId="132A3AE4"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lang w:val="hy-AM"/>
                <w14:ligatures w14:val="none"/>
              </w:rPr>
              <w:t>/</w:t>
            </w:r>
          </w:p>
          <w:p w14:paraId="0D290DED" w14:textId="667DC155"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GHEA Grapalat"/>
                <w:kern w:val="0"/>
                <w:lang w:val="hy-AM"/>
                <w14:ligatures w14:val="none"/>
              </w:rPr>
              <w:t>Շարժիչ՝</w:t>
            </w:r>
          </w:p>
          <w:p w14:paraId="72035A43" w14:textId="76B2AEB7" w:rsidR="00536D1C" w:rsidRPr="00536D1C" w:rsidRDefault="00536D1C" w:rsidP="00536D1C">
            <w:pPr>
              <w:spacing w:after="0" w:line="240" w:lineRule="auto"/>
              <w:jc w:val="center"/>
              <w:rPr>
                <w:rFonts w:ascii="GHEA Grapalat" w:eastAsia="MS Mincho" w:hAnsi="GHEA Grapalat" w:cs="MS Mincho"/>
                <w:kern w:val="0"/>
                <w14:ligatures w14:val="none"/>
              </w:rPr>
            </w:pPr>
            <w:r w:rsidRPr="00536D1C">
              <w:rPr>
                <w:rFonts w:ascii="GHEA Grapalat" w:eastAsia="Times New Roman" w:hAnsi="GHEA Grapalat" w:cs="Calibri"/>
                <w:kern w:val="0"/>
                <w:lang w:val="hy-AM"/>
                <w14:ligatures w14:val="none"/>
              </w:rPr>
              <w:t>12486120854</w:t>
            </w:r>
          </w:p>
        </w:tc>
        <w:tc>
          <w:tcPr>
            <w:tcW w:w="993" w:type="dxa"/>
            <w:vAlign w:val="center"/>
          </w:tcPr>
          <w:p w14:paraId="7D9B0A72" w14:textId="77777777" w:rsidR="00536D1C" w:rsidRPr="00536D1C" w:rsidRDefault="00536D1C" w:rsidP="00536D1C">
            <w:pPr>
              <w:spacing w:after="0" w:line="240" w:lineRule="auto"/>
              <w:jc w:val="center"/>
              <w:rPr>
                <w:rFonts w:ascii="GHEA Grapalat" w:eastAsia="MS Mincho" w:hAnsi="GHEA Grapalat" w:cs="MS Mincho"/>
                <w:kern w:val="0"/>
                <w:lang w:val="hy-AM"/>
                <w14:ligatures w14:val="none"/>
              </w:rPr>
            </w:pPr>
            <w:r w:rsidRPr="00536D1C">
              <w:rPr>
                <w:rFonts w:ascii="GHEA Grapalat" w:eastAsia="Times New Roman" w:hAnsi="GHEA Grapalat" w:cs="Calibri"/>
                <w:kern w:val="0"/>
                <w:lang w:val="hy-AM"/>
                <w14:ligatures w14:val="none"/>
              </w:rPr>
              <w:t>2007թ</w:t>
            </w:r>
            <w:r w:rsidRPr="00536D1C">
              <w:rPr>
                <w:rFonts w:ascii="MS Mincho" w:eastAsia="MS Mincho" w:hAnsi="MS Mincho" w:cs="MS Mincho" w:hint="eastAsia"/>
                <w:kern w:val="0"/>
                <w:lang w:val="hy-AM"/>
                <w14:ligatures w14:val="none"/>
              </w:rPr>
              <w:t>․</w:t>
            </w:r>
            <w:r w:rsidRPr="00536D1C">
              <w:rPr>
                <w:rFonts w:ascii="GHEA Grapalat" w:eastAsia="MS Mincho" w:hAnsi="GHEA Grapalat" w:cs="MS Mincho"/>
                <w:kern w:val="0"/>
                <w:lang w:val="hy-AM"/>
                <w14:ligatures w14:val="none"/>
              </w:rPr>
              <w:t>/</w:t>
            </w:r>
          </w:p>
          <w:p w14:paraId="05AAA937" w14:textId="5848D833" w:rsidR="00536D1C" w:rsidRPr="00536D1C" w:rsidRDefault="00536D1C" w:rsidP="00536D1C">
            <w:pPr>
              <w:spacing w:after="0" w:line="240" w:lineRule="auto"/>
              <w:jc w:val="center"/>
              <w:rPr>
                <w:rFonts w:ascii="GHEA Grapalat" w:eastAsia="Times New Roman" w:hAnsi="GHEA Grapalat" w:cs="Calibri"/>
                <w:color w:val="000000" w:themeColor="text1"/>
                <w:kern w:val="0"/>
                <w:highlight w:val="yellow"/>
                <w:lang w:val="hy-AM"/>
                <w14:ligatures w14:val="none"/>
              </w:rPr>
            </w:pPr>
            <w:r w:rsidRPr="00536D1C">
              <w:rPr>
                <w:rFonts w:ascii="GHEA Grapalat" w:eastAsia="MS Mincho" w:hAnsi="GHEA Grapalat" w:cs="MS Mincho"/>
                <w:kern w:val="0"/>
                <w:lang w:val="hy-AM"/>
                <w14:ligatures w14:val="none"/>
              </w:rPr>
              <w:t>Ս</w:t>
            </w:r>
            <w:r w:rsidRPr="00536D1C">
              <w:rPr>
                <w:rFonts w:ascii="GHEA Grapalat" w:eastAsia="Times New Roman" w:hAnsi="GHEA Grapalat" w:cs="Calibri"/>
                <w:kern w:val="0"/>
                <w:lang w:val="hy-AM"/>
                <w14:ligatures w14:val="none"/>
              </w:rPr>
              <w:t>եդան</w:t>
            </w:r>
          </w:p>
        </w:tc>
        <w:tc>
          <w:tcPr>
            <w:tcW w:w="1134" w:type="dxa"/>
            <w:vAlign w:val="center"/>
            <w:hideMark/>
          </w:tcPr>
          <w:p w14:paraId="5BBE17E4" w14:textId="270CFAF2" w:rsidR="00536D1C" w:rsidRPr="00536D1C" w:rsidRDefault="00536D1C" w:rsidP="00536D1C">
            <w:pPr>
              <w:spacing w:after="0" w:line="240" w:lineRule="auto"/>
              <w:jc w:val="center"/>
              <w:rPr>
                <w:rFonts w:ascii="GHEA Grapalat" w:eastAsia="Times New Roman" w:hAnsi="GHEA Grapalat" w:cs="Calibri"/>
                <w:kern w:val="0"/>
                <w14:ligatures w14:val="none"/>
              </w:rPr>
            </w:pPr>
            <w:r w:rsidRPr="00536D1C">
              <w:rPr>
                <w:rFonts w:ascii="GHEA Grapalat" w:eastAsia="Times New Roman" w:hAnsi="GHEA Grapalat" w:cs="Calibri"/>
                <w:kern w:val="0"/>
                <w14:ligatures w14:val="none"/>
              </w:rPr>
              <w:t>501 000</w:t>
            </w:r>
          </w:p>
        </w:tc>
        <w:tc>
          <w:tcPr>
            <w:tcW w:w="1275" w:type="dxa"/>
            <w:vAlign w:val="center"/>
          </w:tcPr>
          <w:p w14:paraId="26A76C2F" w14:textId="582C2094" w:rsidR="00536D1C" w:rsidRPr="00536D1C" w:rsidRDefault="008C7944" w:rsidP="00536D1C">
            <w:pPr>
              <w:spacing w:after="0" w:line="240" w:lineRule="auto"/>
              <w:jc w:val="center"/>
              <w:rPr>
                <w:rFonts w:ascii="GHEA Grapalat" w:eastAsia="Times New Roman" w:hAnsi="GHEA Grapalat" w:cs="Calibri"/>
                <w:kern w:val="0"/>
                <w14:ligatures w14:val="none"/>
              </w:rPr>
            </w:pPr>
            <w:r w:rsidRPr="008C7944">
              <w:rPr>
                <w:rFonts w:ascii="GHEA Grapalat" w:eastAsia="Times New Roman" w:hAnsi="GHEA Grapalat" w:cs="Calibri"/>
                <w:kern w:val="0"/>
                <w14:ligatures w14:val="none"/>
              </w:rPr>
              <w:t>94</w:t>
            </w:r>
            <w:r>
              <w:rPr>
                <w:rFonts w:ascii="GHEA Grapalat" w:eastAsia="Times New Roman" w:hAnsi="GHEA Grapalat" w:cs="Calibri"/>
                <w:kern w:val="0"/>
                <w14:ligatures w14:val="none"/>
              </w:rPr>
              <w:t xml:space="preserve"> </w:t>
            </w:r>
            <w:r w:rsidRPr="008C7944">
              <w:rPr>
                <w:rFonts w:ascii="GHEA Grapalat" w:eastAsia="Times New Roman" w:hAnsi="GHEA Grapalat" w:cs="Calibri"/>
                <w:kern w:val="0"/>
                <w14:ligatures w14:val="none"/>
              </w:rPr>
              <w:t>47</w:t>
            </w:r>
            <w:r>
              <w:rPr>
                <w:rFonts w:ascii="GHEA Grapalat" w:eastAsia="Times New Roman" w:hAnsi="GHEA Grapalat" w:cs="Calibri"/>
                <w:kern w:val="0"/>
                <w14:ligatures w14:val="none"/>
              </w:rPr>
              <w:t>6</w:t>
            </w:r>
          </w:p>
        </w:tc>
        <w:tc>
          <w:tcPr>
            <w:tcW w:w="993" w:type="dxa"/>
            <w:vAlign w:val="center"/>
          </w:tcPr>
          <w:p w14:paraId="7FEDFF31" w14:textId="6DA956D6" w:rsidR="00536D1C" w:rsidRPr="00536D1C" w:rsidRDefault="008C7944" w:rsidP="00536D1C">
            <w:pPr>
              <w:spacing w:after="0" w:line="240" w:lineRule="auto"/>
              <w:jc w:val="center"/>
              <w:rPr>
                <w:rFonts w:ascii="GHEA Grapalat" w:eastAsia="Times New Roman" w:hAnsi="GHEA Grapalat" w:cs="Calibri"/>
                <w:kern w:val="0"/>
                <w14:ligatures w14:val="none"/>
              </w:rPr>
            </w:pPr>
            <w:r w:rsidRPr="008C7944">
              <w:rPr>
                <w:rFonts w:ascii="GHEA Grapalat" w:eastAsia="Times New Roman" w:hAnsi="GHEA Grapalat" w:cs="Calibri"/>
                <w:kern w:val="0"/>
                <w14:ligatures w14:val="none"/>
              </w:rPr>
              <w:t>47</w:t>
            </w:r>
            <w:r>
              <w:rPr>
                <w:rFonts w:ascii="GHEA Grapalat" w:eastAsia="Times New Roman" w:hAnsi="GHEA Grapalat" w:cs="Calibri"/>
                <w:kern w:val="0"/>
                <w14:ligatures w14:val="none"/>
              </w:rPr>
              <w:t xml:space="preserve"> </w:t>
            </w:r>
            <w:r w:rsidRPr="008C7944">
              <w:rPr>
                <w:rFonts w:ascii="GHEA Grapalat" w:eastAsia="Times New Roman" w:hAnsi="GHEA Grapalat" w:cs="Calibri"/>
                <w:kern w:val="0"/>
                <w14:ligatures w14:val="none"/>
              </w:rPr>
              <w:t>23</w:t>
            </w:r>
            <w:r>
              <w:rPr>
                <w:rFonts w:ascii="GHEA Grapalat" w:eastAsia="Times New Roman" w:hAnsi="GHEA Grapalat" w:cs="Calibri"/>
                <w:kern w:val="0"/>
                <w14:ligatures w14:val="none"/>
              </w:rPr>
              <w:t>8</w:t>
            </w:r>
          </w:p>
        </w:tc>
        <w:tc>
          <w:tcPr>
            <w:tcW w:w="1275" w:type="dxa"/>
            <w:vAlign w:val="center"/>
          </w:tcPr>
          <w:p w14:paraId="3FBE0630" w14:textId="772D5718" w:rsidR="00536D1C" w:rsidRPr="00536D1C" w:rsidRDefault="008C7944" w:rsidP="00536D1C">
            <w:pPr>
              <w:spacing w:after="0" w:line="240" w:lineRule="auto"/>
              <w:jc w:val="center"/>
              <w:rPr>
                <w:rFonts w:ascii="GHEA Grapalat" w:eastAsia="Times New Roman" w:hAnsi="GHEA Grapalat" w:cs="Calibri"/>
                <w:kern w:val="0"/>
                <w14:ligatures w14:val="none"/>
              </w:rPr>
            </w:pPr>
            <w:r>
              <w:rPr>
                <w:rFonts w:ascii="GHEA Grapalat" w:eastAsia="Times New Roman" w:hAnsi="GHEA Grapalat" w:cs="Calibri"/>
                <w:kern w:val="0"/>
                <w14:ligatures w14:val="none"/>
              </w:rPr>
              <w:t>5</w:t>
            </w:r>
            <w:r w:rsidR="00536D1C" w:rsidRPr="00536D1C">
              <w:rPr>
                <w:rFonts w:ascii="GHEA Grapalat" w:eastAsia="Times New Roman" w:hAnsi="GHEA Grapalat" w:cs="Calibri"/>
                <w:kern w:val="0"/>
                <w14:ligatures w14:val="none"/>
              </w:rPr>
              <w:t>00</w:t>
            </w:r>
          </w:p>
        </w:tc>
        <w:tc>
          <w:tcPr>
            <w:tcW w:w="1275" w:type="dxa"/>
            <w:vAlign w:val="center"/>
          </w:tcPr>
          <w:p w14:paraId="0D2B83DD" w14:textId="7C64BD45" w:rsidR="00536D1C" w:rsidRPr="00536D1C" w:rsidRDefault="00536D1C" w:rsidP="00536D1C">
            <w:pPr>
              <w:spacing w:after="0" w:line="240" w:lineRule="auto"/>
              <w:jc w:val="center"/>
              <w:rPr>
                <w:rFonts w:ascii="GHEA Grapalat" w:eastAsia="Times New Roman" w:hAnsi="GHEA Grapalat" w:cs="Calibri"/>
                <w:color w:val="000000" w:themeColor="text1"/>
                <w:kern w:val="0"/>
                <w:lang w:val="hy-AM"/>
                <w14:ligatures w14:val="none"/>
              </w:rPr>
            </w:pPr>
            <w:r w:rsidRPr="00536D1C">
              <w:rPr>
                <w:rFonts w:ascii="GHEA Grapalat" w:eastAsia="Times New Roman" w:hAnsi="GHEA Grapalat" w:cs="Calibri"/>
                <w:kern w:val="0"/>
                <w14:ligatures w14:val="none"/>
              </w:rPr>
              <w:t>18 000</w:t>
            </w:r>
          </w:p>
        </w:tc>
        <w:tc>
          <w:tcPr>
            <w:tcW w:w="1843" w:type="dxa"/>
            <w:vAlign w:val="center"/>
          </w:tcPr>
          <w:p w14:paraId="2DB1D681" w14:textId="4433AAC8"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color w:val="000000" w:themeColor="text1"/>
                <w:kern w:val="0"/>
                <w:lang w:val="hy-AM"/>
                <w14:ligatures w14:val="none"/>
              </w:rPr>
              <w:t>Վազքը՝ առկա չէ, շարժիչը՝ անսարք, փոխ. տուփը' բավարար, թափքը' բավարար, այլ հանգույցները՝ բավարար</w:t>
            </w:r>
          </w:p>
        </w:tc>
        <w:tc>
          <w:tcPr>
            <w:tcW w:w="2126" w:type="dxa"/>
            <w:vAlign w:val="center"/>
            <w:hideMark/>
          </w:tcPr>
          <w:p w14:paraId="4DA4E6EE" w14:textId="77777777"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p>
          <w:p w14:paraId="5EE903CD" w14:textId="30374B9A" w:rsidR="00536D1C" w:rsidRPr="00536D1C" w:rsidRDefault="00536D1C" w:rsidP="00536D1C">
            <w:pPr>
              <w:spacing w:after="0" w:line="240" w:lineRule="auto"/>
              <w:jc w:val="center"/>
              <w:rPr>
                <w:rFonts w:ascii="GHEA Grapalat" w:eastAsia="Times New Roman" w:hAnsi="GHEA Grapalat" w:cs="Calibri"/>
                <w:kern w:val="0"/>
                <w:lang w:val="hy-AM"/>
                <w14:ligatures w14:val="none"/>
              </w:rPr>
            </w:pPr>
            <w:r w:rsidRPr="00536D1C">
              <w:rPr>
                <w:rFonts w:ascii="GHEA Grapalat" w:eastAsia="Times New Roman" w:hAnsi="GHEA Grapalat" w:cs="Calibri"/>
                <w:kern w:val="0"/>
                <w:lang w:val="hy-AM"/>
                <w14:ligatures w14:val="none"/>
              </w:rPr>
              <w:t>Շարժիչը բենզին, գույնը՝ առկա չէ, փոխանցման տուփը` մեխանիկական, լյուկ` առկա չէ, առկա է գազաբալոնային սնման համակարգ</w:t>
            </w:r>
          </w:p>
        </w:tc>
        <w:tc>
          <w:tcPr>
            <w:tcW w:w="1418" w:type="dxa"/>
            <w:vAlign w:val="center"/>
          </w:tcPr>
          <w:p w14:paraId="5A83164D" w14:textId="71FB80E7" w:rsidR="00536D1C" w:rsidRPr="00536D1C" w:rsidRDefault="00536D1C" w:rsidP="00536D1C">
            <w:pPr>
              <w:jc w:val="center"/>
              <w:rPr>
                <w:rFonts w:ascii="GHEA Grapalat" w:hAnsi="GHEA Grapalat"/>
                <w:lang w:val="hy-AM"/>
              </w:rPr>
            </w:pPr>
            <w:r w:rsidRPr="00536D1C">
              <w:rPr>
                <w:rFonts w:ascii="GHEA Grapalat" w:eastAsia="Times New Roman" w:hAnsi="GHEA Grapalat" w:cs="Calibri"/>
                <w:color w:val="000000" w:themeColor="text1"/>
                <w:kern w:val="0"/>
                <w:lang w:val="hy-AM"/>
                <w14:ligatures w14:val="none"/>
              </w:rPr>
              <w:t>ք</w:t>
            </w:r>
            <w:r w:rsidRPr="00536D1C">
              <w:rPr>
                <w:rFonts w:ascii="MS Mincho" w:eastAsia="MS Mincho" w:hAnsi="MS Mincho" w:cs="MS Mincho" w:hint="eastAsia"/>
                <w:color w:val="000000" w:themeColor="text1"/>
                <w:kern w:val="0"/>
                <w:lang w:val="hy-AM"/>
                <w14:ligatures w14:val="none"/>
              </w:rPr>
              <w:t>․</w:t>
            </w:r>
            <w:r w:rsidRPr="00536D1C">
              <w:rPr>
                <w:rFonts w:ascii="GHEA Grapalat" w:eastAsia="Times New Roman" w:hAnsi="GHEA Grapalat" w:cs="GHEA Grapalat"/>
                <w:color w:val="000000" w:themeColor="text1"/>
                <w:kern w:val="0"/>
                <w:lang w:val="hy-AM"/>
                <w14:ligatures w14:val="none"/>
              </w:rPr>
              <w:t>Երևան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Մալաթիա</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Սեբաստիա</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վարչական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շրջան</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Հաղթանակի</w:t>
            </w:r>
            <w:r w:rsidRPr="00536D1C">
              <w:rPr>
                <w:rFonts w:ascii="GHEA Grapalat" w:eastAsia="Times New Roman" w:hAnsi="GHEA Grapalat" w:cs="Calibri"/>
                <w:color w:val="000000" w:themeColor="text1"/>
                <w:kern w:val="0"/>
                <w:lang w:val="hy-AM"/>
                <w14:ligatures w14:val="none"/>
              </w:rPr>
              <w:t xml:space="preserve"> 2-</w:t>
            </w:r>
            <w:r w:rsidRPr="00536D1C">
              <w:rPr>
                <w:rFonts w:ascii="GHEA Grapalat" w:eastAsia="Times New Roman" w:hAnsi="GHEA Grapalat" w:cs="GHEA Grapalat"/>
                <w:color w:val="000000" w:themeColor="text1"/>
                <w:kern w:val="0"/>
                <w:lang w:val="hy-AM"/>
                <w14:ligatures w14:val="none"/>
              </w:rPr>
              <w:t>րդ</w:t>
            </w:r>
            <w:r w:rsidRPr="00536D1C">
              <w:rPr>
                <w:rFonts w:ascii="GHEA Grapalat" w:eastAsia="Times New Roman" w:hAnsi="GHEA Grapalat" w:cs="Calibri"/>
                <w:color w:val="000000" w:themeColor="text1"/>
                <w:kern w:val="0"/>
                <w:lang w:val="hy-AM"/>
                <w14:ligatures w14:val="none"/>
              </w:rPr>
              <w:t xml:space="preserve"> </w:t>
            </w:r>
            <w:r w:rsidRPr="00536D1C">
              <w:rPr>
                <w:rFonts w:ascii="GHEA Grapalat" w:eastAsia="Times New Roman" w:hAnsi="GHEA Grapalat" w:cs="GHEA Grapalat"/>
                <w:color w:val="000000" w:themeColor="text1"/>
                <w:kern w:val="0"/>
                <w:lang w:val="hy-AM"/>
                <w14:ligatures w14:val="none"/>
              </w:rPr>
              <w:t>փող</w:t>
            </w:r>
            <w:r w:rsidRPr="00536D1C">
              <w:rPr>
                <w:rFonts w:ascii="MS Mincho" w:eastAsia="MS Mincho" w:hAnsi="MS Mincho" w:cs="MS Mincho" w:hint="eastAsia"/>
                <w:color w:val="000000" w:themeColor="text1"/>
                <w:kern w:val="0"/>
                <w:lang w:val="hy-AM"/>
                <w14:ligatures w14:val="none"/>
              </w:rPr>
              <w:t>․</w:t>
            </w:r>
            <w:r w:rsidRPr="00536D1C">
              <w:rPr>
                <w:rFonts w:ascii="GHEA Grapalat" w:eastAsia="Times New Roman" w:hAnsi="GHEA Grapalat" w:cs="Calibri"/>
                <w:color w:val="000000" w:themeColor="text1"/>
                <w:kern w:val="0"/>
                <w:lang w:val="hy-AM"/>
                <w14:ligatures w14:val="none"/>
              </w:rPr>
              <w:t xml:space="preserve">, 79 </w:t>
            </w:r>
            <w:r w:rsidRPr="00536D1C">
              <w:rPr>
                <w:rFonts w:ascii="GHEA Grapalat" w:eastAsia="Times New Roman" w:hAnsi="GHEA Grapalat" w:cs="GHEA Grapalat"/>
                <w:color w:val="000000" w:themeColor="text1"/>
                <w:kern w:val="0"/>
                <w:lang w:val="hy-AM"/>
                <w14:ligatures w14:val="none"/>
              </w:rPr>
              <w:t>հասցե</w:t>
            </w:r>
          </w:p>
        </w:tc>
      </w:tr>
      <w:bookmarkEnd w:id="1"/>
    </w:tbl>
    <w:p w14:paraId="5B3A1BEC" w14:textId="77777777" w:rsidR="00ED0496" w:rsidRPr="00306587" w:rsidRDefault="00ED0496" w:rsidP="00ED0496">
      <w:pPr>
        <w:spacing w:line="240" w:lineRule="auto"/>
        <w:contextualSpacing/>
        <w:jc w:val="both"/>
        <w:rPr>
          <w:rFonts w:ascii="GHEA Grapalat" w:hAnsi="GHEA Grapalat"/>
          <w:sz w:val="24"/>
          <w:szCs w:val="24"/>
          <w:lang w:val="hy-AM"/>
        </w:rPr>
      </w:pPr>
    </w:p>
    <w:p w14:paraId="5F4E0932" w14:textId="77777777" w:rsidR="00ED0496" w:rsidRPr="005A1FAE" w:rsidRDefault="00ED0496" w:rsidP="00ED0496">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Pr="005A1FAE">
        <w:rPr>
          <w:rFonts w:ascii="GHEA Grapalat" w:hAnsi="GHEA Grapalat"/>
          <w:lang w:val="hy-AM"/>
        </w:rPr>
        <w:t xml:space="preserve">Աճուրդով վաճառվող գույքի պահառության վայր այցելելու համար զանգահարել՝ </w:t>
      </w:r>
      <w:r w:rsidRPr="005A1FAE">
        <w:rPr>
          <w:rFonts w:ascii="GHEA Grapalat" w:eastAsia="Microsoft JhengHei" w:hAnsi="GHEA Grapalat" w:cs="Microsoft JhengHei"/>
          <w:lang w:val="hy-AM"/>
        </w:rPr>
        <w:t xml:space="preserve"> 044-77-77-08 հեռ</w:t>
      </w:r>
      <w:r>
        <w:rPr>
          <w:rFonts w:ascii="MS Mincho" w:eastAsia="MS Mincho" w:hAnsi="MS Mincho" w:cs="MS Mincho"/>
          <w:lang w:val="hy-AM"/>
        </w:rPr>
        <w:t>․</w:t>
      </w:r>
      <w:r w:rsidRPr="005A1FAE">
        <w:rPr>
          <w:rFonts w:ascii="GHEA Grapalat" w:eastAsia="Microsoft JhengHei" w:hAnsi="GHEA Grapalat" w:cs="Microsoft JhengHei"/>
          <w:lang w:val="hy-AM"/>
        </w:rPr>
        <w:t xml:space="preserve">, </w:t>
      </w:r>
      <w:hyperlink r:id="rId6" w:history="1">
        <w:r w:rsidRPr="005A1FAE">
          <w:rPr>
            <w:rStyle w:val="a5"/>
            <w:rFonts w:ascii="GHEA Grapalat" w:hAnsi="GHEA Grapalat"/>
            <w:b/>
            <w:bCs/>
            <w:i/>
            <w:iCs/>
            <w:lang w:val="hy-AM"/>
          </w:rPr>
          <w:t>https://www.e-auctions.am</w:t>
        </w:r>
      </w:hyperlink>
      <w:r w:rsidRPr="005A1FAE">
        <w:rPr>
          <w:rFonts w:ascii="GHEA Grapalat" w:hAnsi="GHEA Grapalat"/>
          <w:b/>
          <w:bCs/>
          <w:i/>
          <w:iCs/>
          <w:lang w:val="hy-AM"/>
        </w:rPr>
        <w:t xml:space="preserve">  </w:t>
      </w:r>
      <w:r w:rsidRPr="005A1FAE">
        <w:rPr>
          <w:rFonts w:ascii="GHEA Grapalat" w:eastAsia="Microsoft JhengHei" w:hAnsi="GHEA Grapalat" w:cs="Microsoft JhengHei"/>
          <w:lang w:val="hy-AM"/>
        </w:rPr>
        <w:t xml:space="preserve">կայքի վերաբերյալ  </w:t>
      </w:r>
      <w:r w:rsidRPr="005A1FAE">
        <w:rPr>
          <w:rFonts w:ascii="GHEA Grapalat" w:hAnsi="GHEA Grapalat"/>
          <w:lang w:val="hy-AM"/>
        </w:rPr>
        <w:t>տեղեկատվություն ստանալու համար</w:t>
      </w:r>
      <w:r>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Pr="005A1FAE">
        <w:rPr>
          <w:rFonts w:ascii="GHEA Grapalat" w:hAnsi="GHEA Grapalat"/>
          <w:lang w:val="hy-AM"/>
        </w:rPr>
        <w:t>հեռ</w:t>
      </w:r>
      <w:r>
        <w:rPr>
          <w:rFonts w:ascii="MS Mincho" w:eastAsia="MS Mincho" w:hAnsi="MS Mincho" w:cs="MS Mincho"/>
          <w:lang w:val="hy-AM"/>
        </w:rPr>
        <w:t>․</w:t>
      </w:r>
      <w:r w:rsidRPr="005A1FAE">
        <w:rPr>
          <w:rFonts w:ascii="GHEA Grapalat" w:hAnsi="GHEA Grapalat"/>
          <w:lang w:val="hy-AM"/>
        </w:rPr>
        <w:t>։ Կազմակերպվող աճուրդների վերաբերյալ լրացուցիչ տեղեկատվություն ստանալու համար</w:t>
      </w:r>
      <w:r>
        <w:rPr>
          <w:rFonts w:ascii="GHEA Grapalat" w:hAnsi="GHEA Grapalat"/>
          <w:lang w:val="hy-AM"/>
        </w:rPr>
        <w:t xml:space="preserve">՝ </w:t>
      </w:r>
      <w:r w:rsidRPr="005A1FAE">
        <w:rPr>
          <w:rFonts w:ascii="GHEA Grapalat" w:hAnsi="GHEA Grapalat"/>
          <w:lang w:val="hy-AM"/>
        </w:rPr>
        <w:t>011 52-39-86 հեռ</w:t>
      </w:r>
      <w:r>
        <w:rPr>
          <w:rFonts w:ascii="MS Mincho" w:eastAsia="MS Mincho" w:hAnsi="MS Mincho" w:cs="MS Mincho"/>
          <w:lang w:val="hy-AM"/>
        </w:rPr>
        <w:t>․</w:t>
      </w:r>
      <w:r w:rsidRPr="005A1FAE">
        <w:rPr>
          <w:rFonts w:ascii="GHEA Grapalat" w:hAnsi="GHEA Grapalat"/>
          <w:lang w:val="hy-AM"/>
        </w:rPr>
        <w:t>։</w:t>
      </w:r>
    </w:p>
    <w:p w14:paraId="4FC3A28C" w14:textId="77777777" w:rsidR="00ED0496" w:rsidRPr="00630348" w:rsidRDefault="00ED0496" w:rsidP="00ED0496">
      <w:pPr>
        <w:spacing w:line="240" w:lineRule="auto"/>
        <w:rPr>
          <w:rFonts w:ascii="GHEA Grapalat" w:hAnsi="GHEA Grapalat"/>
          <w:b/>
          <w:bCs/>
          <w:sz w:val="24"/>
          <w:szCs w:val="24"/>
          <w:lang w:val="hy-AM"/>
        </w:rPr>
      </w:pPr>
    </w:p>
    <w:p w14:paraId="1F3FB778" w14:textId="77777777" w:rsidR="00ED0496" w:rsidRPr="000E156C" w:rsidRDefault="00ED0496" w:rsidP="00ED0496">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 xml:space="preserve">ԱՃՈՒՐԴԻ ՄԱՍՆԱԿՑՈՒԹՅԱՆ ՀԱՅՏ ՆԵՐԿԱՅԱՑՆԵԼՈՒ ԵՎ ԱՃՈՒՐԴԻ ԱՆՑԿԱՑՄԱՆ ՈՒ </w:t>
      </w:r>
    </w:p>
    <w:p w14:paraId="6A6E2B91" w14:textId="77777777" w:rsidR="00ED0496" w:rsidRPr="000E156C" w:rsidRDefault="00ED0496" w:rsidP="00ED0496">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1F8A43A0" w14:textId="77777777" w:rsidR="00ED0496" w:rsidRPr="000E156C" w:rsidRDefault="00ED0496" w:rsidP="00ED0496">
      <w:pPr>
        <w:pStyle w:val="a4"/>
        <w:spacing w:line="240" w:lineRule="auto"/>
        <w:jc w:val="center"/>
        <w:rPr>
          <w:rFonts w:ascii="GHEA Grapalat" w:hAnsi="GHEA Grapalat"/>
          <w:b/>
          <w:bCs/>
          <w:sz w:val="20"/>
          <w:szCs w:val="20"/>
          <w:lang w:val="hy-AM"/>
        </w:rPr>
      </w:pPr>
    </w:p>
    <w:p w14:paraId="165124D3"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41FE6202" w14:textId="77777777" w:rsidR="00ED0496" w:rsidRPr="000E156C" w:rsidRDefault="00ED0496" w:rsidP="00ED0496">
      <w:pPr>
        <w:pStyle w:val="a4"/>
        <w:numPr>
          <w:ilvl w:val="0"/>
          <w:numId w:val="1"/>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5702B8C6" w14:textId="77777777" w:rsidR="00ED0496" w:rsidRPr="000E156C" w:rsidRDefault="00ED0496" w:rsidP="00ED0496">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1E7759CD" w14:textId="77777777" w:rsidR="00ED0496" w:rsidRPr="000E156C" w:rsidRDefault="00ED0496" w:rsidP="00ED0496">
      <w:pPr>
        <w:pStyle w:val="a4"/>
        <w:numPr>
          <w:ilvl w:val="0"/>
          <w:numId w:val="3"/>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63BCC71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0E156C">
          <w:rPr>
            <w:rStyle w:val="a5"/>
            <w:rFonts w:ascii="GHEA Grapalat" w:hAnsi="GHEA Grapalat"/>
            <w:sz w:val="20"/>
            <w:szCs w:val="20"/>
            <w:lang w:val="hy-AM"/>
          </w:rPr>
          <w:t>www.e-payments.am</w:t>
        </w:r>
      </w:hyperlink>
      <w:r w:rsidRPr="000E156C">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5C2EB158"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 հաշվարկային ժամ</w:t>
      </w:r>
      <w:r w:rsidRPr="000E156C">
        <w:rPr>
          <w:rFonts w:ascii="Calibri" w:hAnsi="Calibri" w:cs="Calibri"/>
          <w:sz w:val="20"/>
          <w:szCs w:val="20"/>
          <w:lang w:val="hy-AM"/>
        </w:rPr>
        <w:t xml:space="preserve">  </w:t>
      </w:r>
      <w:r w:rsidRPr="000E156C">
        <w:rPr>
          <w:rFonts w:ascii="GHEA Grapalat" w:hAnsi="GHEA Grapalat"/>
          <w:sz w:val="20"/>
          <w:szCs w:val="20"/>
          <w:lang w:val="hy-AM"/>
        </w:rPr>
        <w:t>սահմանվում է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6565DB4"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3A5588F9"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E74965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59B8784C"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14EBDCA5"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377C6209"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39C9C0AC" w14:textId="77777777" w:rsidR="00ED0496" w:rsidRPr="000E156C" w:rsidRDefault="00ED0496" w:rsidP="00ED0496">
      <w:pPr>
        <w:pStyle w:val="a4"/>
        <w:numPr>
          <w:ilvl w:val="0"/>
          <w:numId w:val="2"/>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0BF15251"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14:paraId="43EF9A02"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59F41B7D"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4CF5F4F"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p>
    <w:p w14:paraId="22880576"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57463657"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3B9F8378" w14:textId="77777777" w:rsidR="00ED0496" w:rsidRPr="000E156C" w:rsidRDefault="00ED0496" w:rsidP="00ED0496">
      <w:pPr>
        <w:pStyle w:val="a4"/>
        <w:numPr>
          <w:ilvl w:val="0"/>
          <w:numId w:val="1"/>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2"/>
    <w:p w14:paraId="71836097" w14:textId="77777777" w:rsidR="00ED0496" w:rsidRDefault="00ED0496" w:rsidP="00ED0496">
      <w:pPr>
        <w:pStyle w:val="a4"/>
        <w:spacing w:line="240" w:lineRule="auto"/>
        <w:ind w:left="-426"/>
        <w:rPr>
          <w:rFonts w:ascii="GHEA Grapalat" w:hAnsi="GHEA Grapalat"/>
          <w:sz w:val="20"/>
          <w:szCs w:val="20"/>
          <w:lang w:val="hy-AM"/>
        </w:rPr>
      </w:pPr>
    </w:p>
    <w:p w14:paraId="581D846E" w14:textId="77777777" w:rsidR="00ED0496" w:rsidRPr="000E156C" w:rsidRDefault="00ED0496" w:rsidP="00ED0496">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Pr="000E156C">
        <w:rPr>
          <w:rFonts w:ascii="GHEA Grapalat" w:hAnsi="GHEA Grapalat"/>
          <w:b/>
          <w:bCs/>
          <w:i/>
          <w:iCs/>
          <w:sz w:val="20"/>
          <w:szCs w:val="20"/>
          <w:lang w:val="hy-AM"/>
        </w:rPr>
        <w:t>Ծանուցում</w:t>
      </w:r>
      <w:r w:rsidRPr="000E156C">
        <w:rPr>
          <w:rFonts w:ascii="MS Mincho" w:eastAsia="MS Mincho" w:hAnsi="MS Mincho" w:cs="MS Mincho" w:hint="eastAsia"/>
          <w:i/>
          <w:iCs/>
          <w:sz w:val="20"/>
          <w:szCs w:val="20"/>
          <w:lang w:val="hy-AM"/>
        </w:rPr>
        <w:t>․</w:t>
      </w:r>
    </w:p>
    <w:p w14:paraId="7F6E484C" w14:textId="77777777" w:rsidR="00ED0496" w:rsidRPr="000E156C" w:rsidRDefault="00ED0496" w:rsidP="00ED0496">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44D891BB" w14:textId="77777777" w:rsidR="00ED0496" w:rsidRPr="000E156C" w:rsidRDefault="00ED0496" w:rsidP="00ED0496">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 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435B922B" w14:textId="77777777" w:rsidR="00ED0496" w:rsidRPr="000E156C" w:rsidRDefault="00ED0496" w:rsidP="00ED0496">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2B03504B"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92C0A77"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699A3A10" w14:textId="77777777" w:rsidR="00ED0496" w:rsidRPr="000E156C" w:rsidRDefault="00ED0496" w:rsidP="00ED0496">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lastRenderedPageBreak/>
        <w:t>պատժվում է ազատազրկմամբ` երկուսից հինգ տարի ժամկետով:</w:t>
      </w:r>
    </w:p>
    <w:p w14:paraId="5CB278EA" w14:textId="77777777" w:rsidR="00ED0496" w:rsidRPr="000E156C" w:rsidRDefault="00ED0496" w:rsidP="00ED0496">
      <w:pPr>
        <w:spacing w:after="0" w:line="240" w:lineRule="auto"/>
        <w:ind w:left="-426"/>
        <w:contextualSpacing/>
        <w:jc w:val="both"/>
        <w:rPr>
          <w:rFonts w:ascii="GHEA Grapalat" w:hAnsi="GHEA Grapalat"/>
          <w:sz w:val="20"/>
          <w:szCs w:val="20"/>
          <w:lang w:val="hy-AM"/>
        </w:rPr>
      </w:pPr>
    </w:p>
    <w:p w14:paraId="45D58193" w14:textId="77777777" w:rsidR="00ED0496" w:rsidRDefault="00ED0496" w:rsidP="00ED0496">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2AD8B2B4" w14:textId="77777777" w:rsidR="00ED0496" w:rsidRPr="000E156C" w:rsidRDefault="00ED0496" w:rsidP="00ED0496">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564C761C" w14:textId="77777777" w:rsidR="00ED0496" w:rsidRPr="006F2798" w:rsidRDefault="00ED0496" w:rsidP="00ED0496">
      <w:pPr>
        <w:jc w:val="both"/>
        <w:rPr>
          <w:rFonts w:ascii="GHEA Grapalat" w:hAnsi="GHEA Grapalat"/>
          <w:sz w:val="24"/>
          <w:szCs w:val="24"/>
          <w:lang w:val="hy-AM"/>
        </w:rPr>
      </w:pPr>
    </w:p>
    <w:p w14:paraId="2D2884ED" w14:textId="77777777" w:rsidR="002F76E3" w:rsidRPr="00ED362C" w:rsidRDefault="002F76E3" w:rsidP="002F76E3">
      <w:pPr>
        <w:jc w:val="both"/>
        <w:rPr>
          <w:rFonts w:ascii="GHEA Grapalat" w:hAnsi="GHEA Grapalat"/>
          <w:sz w:val="20"/>
          <w:szCs w:val="20"/>
          <w:lang w:val="hy-AM"/>
        </w:rPr>
      </w:pPr>
    </w:p>
    <w:sectPr w:rsidR="002F76E3" w:rsidRPr="00ED362C"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24BD"/>
    <w:rsid w:val="0002374C"/>
    <w:rsid w:val="00066C8A"/>
    <w:rsid w:val="00066E8D"/>
    <w:rsid w:val="0006755E"/>
    <w:rsid w:val="000F117B"/>
    <w:rsid w:val="000F6FAD"/>
    <w:rsid w:val="0010221D"/>
    <w:rsid w:val="00133D5B"/>
    <w:rsid w:val="00144401"/>
    <w:rsid w:val="0014480B"/>
    <w:rsid w:val="00165A1A"/>
    <w:rsid w:val="00167445"/>
    <w:rsid w:val="00173AF7"/>
    <w:rsid w:val="00177E8A"/>
    <w:rsid w:val="001E45D0"/>
    <w:rsid w:val="001F707C"/>
    <w:rsid w:val="0022297E"/>
    <w:rsid w:val="00223B1E"/>
    <w:rsid w:val="0024302F"/>
    <w:rsid w:val="00252C68"/>
    <w:rsid w:val="002630F2"/>
    <w:rsid w:val="002755D9"/>
    <w:rsid w:val="00280355"/>
    <w:rsid w:val="002A1EE1"/>
    <w:rsid w:val="002B2CE2"/>
    <w:rsid w:val="002B327B"/>
    <w:rsid w:val="002E34A6"/>
    <w:rsid w:val="002F76E3"/>
    <w:rsid w:val="0032764E"/>
    <w:rsid w:val="003468F8"/>
    <w:rsid w:val="00357960"/>
    <w:rsid w:val="00362ED2"/>
    <w:rsid w:val="003635B2"/>
    <w:rsid w:val="00371F79"/>
    <w:rsid w:val="003E6093"/>
    <w:rsid w:val="00446DD8"/>
    <w:rsid w:val="004740A1"/>
    <w:rsid w:val="00495BEA"/>
    <w:rsid w:val="004A3C45"/>
    <w:rsid w:val="004C133D"/>
    <w:rsid w:val="004C6F1C"/>
    <w:rsid w:val="004E2179"/>
    <w:rsid w:val="00501CB6"/>
    <w:rsid w:val="0050491D"/>
    <w:rsid w:val="00536D1C"/>
    <w:rsid w:val="005370B7"/>
    <w:rsid w:val="0055534E"/>
    <w:rsid w:val="00556497"/>
    <w:rsid w:val="005B02C9"/>
    <w:rsid w:val="005D3983"/>
    <w:rsid w:val="005E331D"/>
    <w:rsid w:val="005F7D07"/>
    <w:rsid w:val="00603960"/>
    <w:rsid w:val="006039E0"/>
    <w:rsid w:val="00622740"/>
    <w:rsid w:val="006255FB"/>
    <w:rsid w:val="0063502B"/>
    <w:rsid w:val="00683CD2"/>
    <w:rsid w:val="0069729F"/>
    <w:rsid w:val="006B1683"/>
    <w:rsid w:val="006C730F"/>
    <w:rsid w:val="006D7245"/>
    <w:rsid w:val="006E5FB0"/>
    <w:rsid w:val="007149A3"/>
    <w:rsid w:val="007348E0"/>
    <w:rsid w:val="007829A5"/>
    <w:rsid w:val="0078562F"/>
    <w:rsid w:val="00792D48"/>
    <w:rsid w:val="007A1371"/>
    <w:rsid w:val="007A3141"/>
    <w:rsid w:val="007A5D7E"/>
    <w:rsid w:val="007B60C9"/>
    <w:rsid w:val="007D340F"/>
    <w:rsid w:val="007E7DED"/>
    <w:rsid w:val="007F7D66"/>
    <w:rsid w:val="00837855"/>
    <w:rsid w:val="00873C05"/>
    <w:rsid w:val="008930B1"/>
    <w:rsid w:val="00895292"/>
    <w:rsid w:val="00897307"/>
    <w:rsid w:val="008C7944"/>
    <w:rsid w:val="00932B26"/>
    <w:rsid w:val="0096097F"/>
    <w:rsid w:val="00967D30"/>
    <w:rsid w:val="009D1240"/>
    <w:rsid w:val="009D5C82"/>
    <w:rsid w:val="009E7846"/>
    <w:rsid w:val="00A14821"/>
    <w:rsid w:val="00A27F2A"/>
    <w:rsid w:val="00A41686"/>
    <w:rsid w:val="00A665C8"/>
    <w:rsid w:val="00AB701C"/>
    <w:rsid w:val="00AF7CAC"/>
    <w:rsid w:val="00B0441B"/>
    <w:rsid w:val="00B055B1"/>
    <w:rsid w:val="00B118C0"/>
    <w:rsid w:val="00B50693"/>
    <w:rsid w:val="00B52059"/>
    <w:rsid w:val="00B70030"/>
    <w:rsid w:val="00B71801"/>
    <w:rsid w:val="00B77C19"/>
    <w:rsid w:val="00B8172C"/>
    <w:rsid w:val="00B846C0"/>
    <w:rsid w:val="00B97B13"/>
    <w:rsid w:val="00BA637D"/>
    <w:rsid w:val="00BE3F0F"/>
    <w:rsid w:val="00BF22E6"/>
    <w:rsid w:val="00BF3B28"/>
    <w:rsid w:val="00BF6DDE"/>
    <w:rsid w:val="00C01C9F"/>
    <w:rsid w:val="00C10DE0"/>
    <w:rsid w:val="00C26EC0"/>
    <w:rsid w:val="00C53048"/>
    <w:rsid w:val="00C72A92"/>
    <w:rsid w:val="00C73595"/>
    <w:rsid w:val="00C86973"/>
    <w:rsid w:val="00C94961"/>
    <w:rsid w:val="00C96D1A"/>
    <w:rsid w:val="00CB512A"/>
    <w:rsid w:val="00CC71F3"/>
    <w:rsid w:val="00CD2678"/>
    <w:rsid w:val="00CE7833"/>
    <w:rsid w:val="00D31BBC"/>
    <w:rsid w:val="00D679CE"/>
    <w:rsid w:val="00D67AD7"/>
    <w:rsid w:val="00D9572E"/>
    <w:rsid w:val="00D961F4"/>
    <w:rsid w:val="00DB0CC4"/>
    <w:rsid w:val="00DB6FF2"/>
    <w:rsid w:val="00DC4139"/>
    <w:rsid w:val="00DC5F1A"/>
    <w:rsid w:val="00DD1BCB"/>
    <w:rsid w:val="00DE56E2"/>
    <w:rsid w:val="00DF603D"/>
    <w:rsid w:val="00E166A6"/>
    <w:rsid w:val="00E22626"/>
    <w:rsid w:val="00EB0933"/>
    <w:rsid w:val="00EB2E7E"/>
    <w:rsid w:val="00EB483B"/>
    <w:rsid w:val="00ED0496"/>
    <w:rsid w:val="00ED18F8"/>
    <w:rsid w:val="00ED362C"/>
    <w:rsid w:val="00F10090"/>
    <w:rsid w:val="00F46339"/>
    <w:rsid w:val="00F52BF7"/>
    <w:rsid w:val="00F5489D"/>
    <w:rsid w:val="00F54FD8"/>
    <w:rsid w:val="00F93718"/>
    <w:rsid w:val="00F97A65"/>
    <w:rsid w:val="00FA21FA"/>
    <w:rsid w:val="00FB76BA"/>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styleId="a5">
    <w:name w:val="Hyperlink"/>
    <w:basedOn w:val="a0"/>
    <w:uiPriority w:val="99"/>
    <w:unhideWhenUsed/>
    <w:rsid w:val="007A1371"/>
    <w:rPr>
      <w:color w:val="0563C1" w:themeColor="hyperlink"/>
      <w:u w:val="single"/>
    </w:rPr>
  </w:style>
  <w:style w:type="character" w:styleId="a6">
    <w:name w:val="Unresolved Mention"/>
    <w:basedOn w:val="a0"/>
    <w:uiPriority w:val="99"/>
    <w:semiHidden/>
    <w:unhideWhenUsed/>
    <w:rsid w:val="007A1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4</Pages>
  <Words>1523</Words>
  <Characters>8682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121</cp:revision>
  <dcterms:created xsi:type="dcterms:W3CDTF">2024-10-29T08:16:00Z</dcterms:created>
  <dcterms:modified xsi:type="dcterms:W3CDTF">2026-07-22T11:00:00Z</dcterms:modified>
</cp:coreProperties>
</file>