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0CFC3F1A"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2A6F1F" w:rsidRPr="002A6F1F">
        <w:rPr>
          <w:rFonts w:ascii="GHEA Grapalat" w:hAnsi="GHEA Grapalat"/>
          <w:b/>
          <w:bCs/>
          <w:i/>
          <w:iCs/>
          <w:lang w:val="hy-AM"/>
        </w:rPr>
        <w:t xml:space="preserve">2026թ. սեպտեմբերի 9-ին, ժամը՝ 11:00-ին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41A263" w:rsidR="002F76E3" w:rsidRPr="00AB7ABD" w:rsidRDefault="00AB7ABD" w:rsidP="00BF0B4B">
      <w:pPr>
        <w:ind w:firstLine="720"/>
        <w:jc w:val="both"/>
        <w:rPr>
          <w:rFonts w:ascii="GHEA Grapalat" w:hAnsi="GHEA Grapalat"/>
          <w:lang w:val="hy-AM"/>
        </w:rPr>
      </w:pPr>
      <w:bookmarkStart w:id="0" w:name="_Hlk181874982"/>
      <w:r w:rsidRPr="00AB7AB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23-ի թիվ 140-Ա հրամանով </w:t>
      </w:r>
      <w:r w:rsidRPr="00AB7ABD">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անշարժ գույքը</w:t>
      </w:r>
    </w:p>
    <w:bookmarkEnd w:id="0"/>
    <w:p w14:paraId="74354CE4" w14:textId="7CD2DF0E" w:rsidR="00970559" w:rsidRPr="00F81D77" w:rsidRDefault="00970559" w:rsidP="00541323">
      <w:pPr>
        <w:spacing w:line="240" w:lineRule="auto"/>
        <w:ind w:left="-567" w:firstLine="567"/>
        <w:contextualSpacing/>
        <w:jc w:val="both"/>
        <w:rPr>
          <w:rFonts w:ascii="GHEA Grapalat" w:hAnsi="GHEA Grapalat"/>
          <w:lang w:val="hy-AM"/>
        </w:rPr>
      </w:pPr>
    </w:p>
    <w:tbl>
      <w:tblPr>
        <w:tblW w:w="14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158"/>
        <w:gridCol w:w="1375"/>
        <w:gridCol w:w="1399"/>
        <w:gridCol w:w="1161"/>
        <w:gridCol w:w="1236"/>
        <w:gridCol w:w="1375"/>
        <w:gridCol w:w="1280"/>
        <w:gridCol w:w="1259"/>
        <w:gridCol w:w="1230"/>
        <w:gridCol w:w="1562"/>
      </w:tblGrid>
      <w:tr w:rsidR="00D93C10" w:rsidRPr="003D24B7" w14:paraId="692B225B" w14:textId="77777777" w:rsidTr="00D93C10">
        <w:trPr>
          <w:trHeight w:val="2327"/>
          <w:jc w:val="center"/>
        </w:trPr>
        <w:tc>
          <w:tcPr>
            <w:tcW w:w="1077" w:type="dxa"/>
            <w:vAlign w:val="center"/>
            <w:hideMark/>
          </w:tcPr>
          <w:p w14:paraId="7539BCCC" w14:textId="13359D94" w:rsidR="00D93C10" w:rsidRPr="003D24B7" w:rsidRDefault="007A5723" w:rsidP="004C00D9">
            <w:pPr>
              <w:spacing w:after="0" w:line="240" w:lineRule="auto"/>
              <w:jc w:val="center"/>
              <w:rPr>
                <w:rFonts w:ascii="GHEA Grapalat" w:eastAsia="Times New Roman" w:hAnsi="GHEA Grapalat" w:cs="Calibri"/>
                <w:b/>
                <w:bCs/>
                <w:kern w:val="0"/>
                <w:sz w:val="16"/>
                <w:szCs w:val="16"/>
                <w14:ligatures w14:val="none"/>
              </w:rPr>
            </w:pPr>
            <w:r w:rsidRPr="007A5723">
              <w:rPr>
                <w:rFonts w:ascii="GHEA Grapalat" w:eastAsia="Times New Roman" w:hAnsi="GHEA Grapalat" w:cs="Calibri"/>
                <w:b/>
                <w:bCs/>
                <w:kern w:val="0"/>
                <w:sz w:val="16"/>
                <w:szCs w:val="16"/>
                <w14:ligatures w14:val="none"/>
              </w:rPr>
              <w:t>Հրամանի հավելվածի լոտի համարը</w:t>
            </w:r>
          </w:p>
        </w:tc>
        <w:tc>
          <w:tcPr>
            <w:tcW w:w="1160" w:type="dxa"/>
            <w:vAlign w:val="center"/>
            <w:hideMark/>
          </w:tcPr>
          <w:p w14:paraId="430CD672"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Անշարժ գույքի (լոտի) անվանումը</w:t>
            </w:r>
          </w:p>
        </w:tc>
        <w:tc>
          <w:tcPr>
            <w:tcW w:w="1381" w:type="dxa"/>
            <w:vAlign w:val="center"/>
            <w:hideMark/>
          </w:tcPr>
          <w:p w14:paraId="5E8BA276"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Հասցե</w:t>
            </w:r>
          </w:p>
        </w:tc>
        <w:tc>
          <w:tcPr>
            <w:tcW w:w="1399" w:type="dxa"/>
            <w:vAlign w:val="center"/>
            <w:hideMark/>
          </w:tcPr>
          <w:p w14:paraId="2DE47AE9"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Շենք-շինությունների մակերեսը                         (քառ. մետր)</w:t>
            </w:r>
          </w:p>
        </w:tc>
        <w:tc>
          <w:tcPr>
            <w:tcW w:w="1163" w:type="dxa"/>
            <w:vAlign w:val="center"/>
            <w:hideMark/>
          </w:tcPr>
          <w:p w14:paraId="314C01A8"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 xml:space="preserve">Հողամասի մակերեսը                                                              </w:t>
            </w:r>
            <w:r w:rsidRPr="003D24B7">
              <w:t>(</w:t>
            </w:r>
            <w:r w:rsidRPr="003D24B7">
              <w:rPr>
                <w:rFonts w:ascii="GHEA Grapalat" w:eastAsia="Times New Roman" w:hAnsi="GHEA Grapalat" w:cs="Calibri"/>
                <w:b/>
                <w:bCs/>
                <w:kern w:val="0"/>
                <w:sz w:val="16"/>
                <w:szCs w:val="16"/>
                <w14:ligatures w14:val="none"/>
              </w:rPr>
              <w:t>հեկտար)</w:t>
            </w:r>
          </w:p>
        </w:tc>
        <w:tc>
          <w:tcPr>
            <w:tcW w:w="1236" w:type="dxa"/>
            <w:vAlign w:val="center"/>
            <w:hideMark/>
          </w:tcPr>
          <w:p w14:paraId="4BE848AC"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 xml:space="preserve">Անշարժ գույքի </w:t>
            </w:r>
          </w:p>
          <w:p w14:paraId="2938C2A1"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գնահատված արժեքը                                (ՀՀ դրամ)</w:t>
            </w:r>
          </w:p>
        </w:tc>
        <w:tc>
          <w:tcPr>
            <w:tcW w:w="1375" w:type="dxa"/>
            <w:vAlign w:val="center"/>
          </w:tcPr>
          <w:p w14:paraId="018F73A8"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F54677">
              <w:rPr>
                <w:rFonts w:ascii="GHEA Grapalat" w:eastAsia="Times New Roman" w:hAnsi="GHEA Grapalat" w:cs="Calibri"/>
                <w:b/>
                <w:bCs/>
                <w:kern w:val="0"/>
                <w:sz w:val="16"/>
                <w:szCs w:val="16"/>
                <w14:ligatures w14:val="none"/>
              </w:rPr>
              <w:t>Հողամասի տվյալ պահին գործող կադաստրային արժեքը (ՀՀ դրամ)</w:t>
            </w:r>
          </w:p>
        </w:tc>
        <w:tc>
          <w:tcPr>
            <w:tcW w:w="1280" w:type="dxa"/>
            <w:vAlign w:val="center"/>
            <w:hideMark/>
          </w:tcPr>
          <w:p w14:paraId="7754AD59"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Լոտի մեկնարկային գինը</w:t>
            </w:r>
            <w:r w:rsidRPr="003D24B7">
              <w:rPr>
                <w:rFonts w:ascii="GHEA Grapalat" w:eastAsia="Times New Roman" w:hAnsi="GHEA Grapalat" w:cs="Calibri"/>
                <w:b/>
                <w:bCs/>
                <w:kern w:val="0"/>
                <w:sz w:val="16"/>
                <w:szCs w:val="16"/>
                <w14:ligatures w14:val="none"/>
              </w:rPr>
              <w:br/>
              <w:t>(ՀՀ դրամ)</w:t>
            </w:r>
          </w:p>
        </w:tc>
        <w:tc>
          <w:tcPr>
            <w:tcW w:w="1259" w:type="dxa"/>
            <w:vAlign w:val="center"/>
            <w:hideMark/>
          </w:tcPr>
          <w:p w14:paraId="068B2DD1"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Նախավճարը                   (ՀՀ դրամ)</w:t>
            </w:r>
          </w:p>
        </w:tc>
        <w:tc>
          <w:tcPr>
            <w:tcW w:w="1231" w:type="dxa"/>
            <w:vAlign w:val="center"/>
          </w:tcPr>
          <w:p w14:paraId="24695AF5"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Նվազագույն գնային հավելման չափը</w:t>
            </w:r>
          </w:p>
          <w:p w14:paraId="78D32D09"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(ՀՀ դրամ)</w:t>
            </w:r>
          </w:p>
        </w:tc>
        <w:tc>
          <w:tcPr>
            <w:tcW w:w="1567" w:type="dxa"/>
            <w:vAlign w:val="center"/>
            <w:hideMark/>
          </w:tcPr>
          <w:p w14:paraId="5873AFC6" w14:textId="77777777" w:rsidR="00D93C10" w:rsidRPr="003D24B7" w:rsidRDefault="00D93C10" w:rsidP="004C00D9">
            <w:pPr>
              <w:spacing w:after="0" w:line="240" w:lineRule="auto"/>
              <w:jc w:val="center"/>
              <w:rPr>
                <w:rFonts w:ascii="GHEA Grapalat" w:eastAsia="Times New Roman" w:hAnsi="GHEA Grapalat" w:cs="Calibri"/>
                <w:b/>
                <w:bCs/>
                <w:kern w:val="0"/>
                <w:sz w:val="16"/>
                <w:szCs w:val="16"/>
                <w14:ligatures w14:val="none"/>
              </w:rPr>
            </w:pPr>
            <w:r w:rsidRPr="003D24B7">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3D24B7">
              <w:rPr>
                <w:rFonts w:ascii="GHEA Grapalat" w:eastAsia="Times New Roman" w:hAnsi="GHEA Grapalat" w:cs="Calibri"/>
                <w:b/>
                <w:bCs/>
                <w:kern w:val="0"/>
                <w:sz w:val="16"/>
                <w:szCs w:val="16"/>
                <w14:ligatures w14:val="none"/>
              </w:rPr>
              <w:br/>
              <w:t>(ՀՀ դրամ)</w:t>
            </w:r>
          </w:p>
        </w:tc>
      </w:tr>
      <w:tr w:rsidR="00D93C10" w:rsidRPr="003D24B7" w14:paraId="07B4D251" w14:textId="77777777" w:rsidTr="00D93C10">
        <w:trPr>
          <w:trHeight w:val="2145"/>
          <w:jc w:val="center"/>
        </w:trPr>
        <w:tc>
          <w:tcPr>
            <w:tcW w:w="1077" w:type="dxa"/>
            <w:noWrap/>
            <w:vAlign w:val="center"/>
            <w:hideMark/>
          </w:tcPr>
          <w:p w14:paraId="3124628E" w14:textId="4EAD30FB" w:rsidR="00D93C10" w:rsidRPr="003D24B7" w:rsidRDefault="00D93C10" w:rsidP="004C00D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w:t>
            </w:r>
          </w:p>
        </w:tc>
        <w:tc>
          <w:tcPr>
            <w:tcW w:w="1160" w:type="dxa"/>
            <w:shd w:val="clear" w:color="000000" w:fill="FFFFFF"/>
            <w:vAlign w:val="center"/>
            <w:hideMark/>
          </w:tcPr>
          <w:p w14:paraId="5BE5B967" w14:textId="77777777" w:rsidR="00D93C10" w:rsidRPr="003D24B7" w:rsidRDefault="00D93C10" w:rsidP="004C00D9">
            <w:pPr>
              <w:jc w:val="center"/>
              <w:rPr>
                <w:rFonts w:ascii="GHEA Grapalat" w:eastAsia="Times New Roman" w:hAnsi="GHEA Grapalat" w:cs="Calibri"/>
                <w:kern w:val="0"/>
                <w:sz w:val="16"/>
                <w:szCs w:val="16"/>
                <w:lang w:val="hy-AM"/>
                <w14:ligatures w14:val="none"/>
              </w:rPr>
            </w:pPr>
            <w:r w:rsidRPr="003D24B7">
              <w:rPr>
                <w:rFonts w:ascii="GHEA Grapalat" w:eastAsia="Times New Roman" w:hAnsi="GHEA Grapalat" w:cs="Calibri"/>
                <w:kern w:val="0"/>
                <w:sz w:val="16"/>
                <w:szCs w:val="16"/>
                <w:lang w:val="hy-AM"/>
                <w14:ligatures w14:val="none"/>
              </w:rPr>
              <w:t>բնակելի տուն</w:t>
            </w:r>
          </w:p>
        </w:tc>
        <w:tc>
          <w:tcPr>
            <w:tcW w:w="1381" w:type="dxa"/>
            <w:vAlign w:val="center"/>
            <w:hideMark/>
          </w:tcPr>
          <w:p w14:paraId="170679C4" w14:textId="77777777" w:rsidR="00D93C10" w:rsidRPr="003D24B7" w:rsidRDefault="00D93C10" w:rsidP="004C00D9">
            <w:pPr>
              <w:jc w:val="center"/>
              <w:rPr>
                <w:rFonts w:ascii="GHEA Grapalat" w:eastAsia="Times New Roman" w:hAnsi="GHEA Grapalat" w:cs="Calibri"/>
                <w:kern w:val="0"/>
                <w:sz w:val="16"/>
                <w:szCs w:val="16"/>
                <w:lang w:val="hy-AM"/>
                <w14:ligatures w14:val="none"/>
              </w:rPr>
            </w:pPr>
            <w:r w:rsidRPr="003D24B7">
              <w:rPr>
                <w:rFonts w:ascii="GHEA Grapalat" w:eastAsia="Times New Roman" w:hAnsi="GHEA Grapalat" w:cs="Calibri"/>
                <w:kern w:val="0"/>
                <w:sz w:val="16"/>
                <w:szCs w:val="16"/>
                <w:lang w:val="hy-AM"/>
                <w14:ligatures w14:val="none"/>
              </w:rPr>
              <w:t>ՀՀ, Երևան, Շենգավիթ Կարմիր Բլուրի փողոց 27/2 (Վկայական՝ N 22122022-01-0169)</w:t>
            </w:r>
          </w:p>
        </w:tc>
        <w:tc>
          <w:tcPr>
            <w:tcW w:w="1399" w:type="dxa"/>
            <w:vAlign w:val="center"/>
            <w:hideMark/>
          </w:tcPr>
          <w:p w14:paraId="6E7A0368" w14:textId="77777777" w:rsidR="00D93C10" w:rsidRPr="003D24B7" w:rsidRDefault="00D93C10" w:rsidP="004C00D9">
            <w:pPr>
              <w:spacing w:after="0" w:line="240" w:lineRule="auto"/>
              <w:jc w:val="center"/>
              <w:rPr>
                <w:rFonts w:ascii="GHEA Grapalat" w:eastAsia="Times New Roman" w:hAnsi="GHEA Grapalat" w:cs="Calibri"/>
                <w:kern w:val="0"/>
                <w:sz w:val="16"/>
                <w:szCs w:val="16"/>
                <w:lang w:val="hy-AM"/>
                <w14:ligatures w14:val="none"/>
              </w:rPr>
            </w:pPr>
            <w:r w:rsidRPr="003D24B7">
              <w:rPr>
                <w:rFonts w:ascii="GHEA Grapalat" w:eastAsia="Times New Roman" w:hAnsi="GHEA Grapalat" w:cs="Calibri"/>
                <w:kern w:val="0"/>
                <w:sz w:val="16"/>
                <w:szCs w:val="16"/>
                <w:lang w:val="hy-AM"/>
                <w14:ligatures w14:val="none"/>
              </w:rPr>
              <w:t>66</w:t>
            </w:r>
            <w:r w:rsidRPr="003D24B7">
              <w:rPr>
                <w:rFonts w:ascii="MS Mincho" w:eastAsia="MS Mincho" w:hAnsi="MS Mincho" w:cs="MS Mincho" w:hint="eastAsia"/>
                <w:kern w:val="0"/>
                <w:sz w:val="16"/>
                <w:szCs w:val="16"/>
                <w:lang w:val="hy-AM"/>
                <w14:ligatures w14:val="none"/>
              </w:rPr>
              <w:t>․</w:t>
            </w:r>
            <w:r w:rsidRPr="003D24B7">
              <w:rPr>
                <w:rFonts w:ascii="GHEA Grapalat" w:eastAsia="Times New Roman" w:hAnsi="GHEA Grapalat" w:cs="Calibri"/>
                <w:kern w:val="0"/>
                <w:sz w:val="16"/>
                <w:szCs w:val="16"/>
                <w:lang w:val="hy-AM"/>
                <w14:ligatures w14:val="none"/>
              </w:rPr>
              <w:t>92</w:t>
            </w:r>
          </w:p>
        </w:tc>
        <w:tc>
          <w:tcPr>
            <w:tcW w:w="1163" w:type="dxa"/>
            <w:vAlign w:val="center"/>
            <w:hideMark/>
          </w:tcPr>
          <w:p w14:paraId="59E19741" w14:textId="77777777" w:rsidR="00D93C10" w:rsidRPr="003D24B7" w:rsidRDefault="00D93C10" w:rsidP="004C00D9">
            <w:pPr>
              <w:spacing w:after="0" w:line="240" w:lineRule="auto"/>
              <w:jc w:val="center"/>
              <w:rPr>
                <w:rFonts w:ascii="GHEA Grapalat" w:eastAsia="Times New Roman" w:hAnsi="GHEA Grapalat" w:cs="Calibri"/>
                <w:kern w:val="0"/>
                <w:sz w:val="16"/>
                <w:szCs w:val="16"/>
                <w:lang w:val="hy-AM"/>
                <w14:ligatures w14:val="none"/>
              </w:rPr>
            </w:pPr>
            <w:r w:rsidRPr="003D24B7">
              <w:rPr>
                <w:rFonts w:ascii="GHEA Grapalat" w:eastAsia="Times New Roman" w:hAnsi="GHEA Grapalat" w:cs="Calibri"/>
                <w:kern w:val="0"/>
                <w:sz w:val="16"/>
                <w:szCs w:val="16"/>
                <w:lang w:val="hy-AM"/>
                <w14:ligatures w14:val="none"/>
              </w:rPr>
              <w:t>0.01951</w:t>
            </w:r>
          </w:p>
        </w:tc>
        <w:tc>
          <w:tcPr>
            <w:tcW w:w="1236" w:type="dxa"/>
            <w:vAlign w:val="center"/>
            <w:hideMark/>
          </w:tcPr>
          <w:p w14:paraId="3E7476CC" w14:textId="77777777" w:rsidR="00D93C10" w:rsidRPr="003D24B7" w:rsidRDefault="00D93C10" w:rsidP="004C00D9">
            <w:pPr>
              <w:spacing w:after="0" w:line="240" w:lineRule="auto"/>
              <w:jc w:val="center"/>
              <w:rPr>
                <w:rFonts w:ascii="GHEA Grapalat" w:eastAsia="Times New Roman" w:hAnsi="GHEA Grapalat" w:cs="Calibri"/>
                <w:kern w:val="0"/>
                <w:sz w:val="16"/>
                <w:szCs w:val="16"/>
                <w:lang w:val="hy-AM"/>
                <w14:ligatures w14:val="none"/>
              </w:rPr>
            </w:pPr>
            <w:r w:rsidRPr="003D24B7">
              <w:rPr>
                <w:rFonts w:ascii="GHEA Grapalat" w:eastAsia="Times New Roman" w:hAnsi="GHEA Grapalat" w:cs="Calibri"/>
                <w:kern w:val="0"/>
                <w:sz w:val="16"/>
                <w:szCs w:val="16"/>
                <w:lang w:val="hy-AM"/>
                <w14:ligatures w14:val="none"/>
              </w:rPr>
              <w:t>15 200 000</w:t>
            </w:r>
          </w:p>
        </w:tc>
        <w:tc>
          <w:tcPr>
            <w:tcW w:w="1375" w:type="dxa"/>
            <w:vAlign w:val="center"/>
          </w:tcPr>
          <w:p w14:paraId="14FE5651" w14:textId="77777777" w:rsidR="00D93C10" w:rsidRPr="003D24B7" w:rsidRDefault="00D93C10" w:rsidP="004C00D9">
            <w:pPr>
              <w:spacing w:after="0" w:line="240" w:lineRule="auto"/>
              <w:jc w:val="center"/>
              <w:rPr>
                <w:rFonts w:ascii="GHEA Grapalat" w:eastAsia="Times New Roman" w:hAnsi="GHEA Grapalat" w:cs="Calibri"/>
                <w:kern w:val="0"/>
                <w:sz w:val="16"/>
                <w:szCs w:val="16"/>
                <w:lang w:val="hy-AM"/>
                <w14:ligatures w14:val="none"/>
              </w:rPr>
            </w:pPr>
            <w:r w:rsidRPr="00F54677">
              <w:rPr>
                <w:rFonts w:ascii="GHEA Grapalat" w:eastAsia="Times New Roman" w:hAnsi="GHEA Grapalat" w:cs="Calibri"/>
                <w:kern w:val="0"/>
                <w:sz w:val="16"/>
                <w:szCs w:val="16"/>
                <w:lang w:val="hy-AM"/>
                <w14:ligatures w14:val="none"/>
              </w:rPr>
              <w:t>4 855 765</w:t>
            </w:r>
          </w:p>
        </w:tc>
        <w:tc>
          <w:tcPr>
            <w:tcW w:w="1280" w:type="dxa"/>
            <w:vAlign w:val="center"/>
            <w:hideMark/>
          </w:tcPr>
          <w:p w14:paraId="7C420B9B" w14:textId="52FB387F" w:rsidR="00D93C10" w:rsidRPr="00D93C10" w:rsidRDefault="00730EAB" w:rsidP="004C00D9">
            <w:pPr>
              <w:spacing w:after="0" w:line="240" w:lineRule="auto"/>
              <w:jc w:val="center"/>
              <w:rPr>
                <w:rFonts w:ascii="GHEA Grapalat" w:eastAsia="Times New Roman" w:hAnsi="GHEA Grapalat" w:cs="Calibri"/>
                <w:b/>
                <w:bCs/>
                <w:kern w:val="0"/>
                <w:sz w:val="16"/>
                <w:szCs w:val="16"/>
                <w:lang w:val="hy-AM"/>
                <w14:ligatures w14:val="none"/>
              </w:rPr>
            </w:pPr>
            <w:r w:rsidRPr="00730EAB">
              <w:rPr>
                <w:rFonts w:ascii="GHEA Grapalat" w:eastAsia="Times New Roman" w:hAnsi="GHEA Grapalat" w:cs="Calibri"/>
                <w:b/>
                <w:bCs/>
                <w:kern w:val="0"/>
                <w:sz w:val="16"/>
                <w:szCs w:val="16"/>
                <w:lang w:val="hy-AM"/>
                <w14:ligatures w14:val="none"/>
              </w:rPr>
              <w:t>10</w:t>
            </w:r>
            <w:r>
              <w:rPr>
                <w:rFonts w:ascii="Calibri" w:eastAsia="Times New Roman" w:hAnsi="Calibri" w:cs="Calibri"/>
                <w:b/>
                <w:bCs/>
                <w:kern w:val="0"/>
                <w:sz w:val="16"/>
                <w:szCs w:val="16"/>
                <w:lang w:val="hy-AM"/>
                <w14:ligatures w14:val="none"/>
              </w:rPr>
              <w:t> </w:t>
            </w:r>
            <w:r w:rsidRPr="00730EAB">
              <w:rPr>
                <w:rFonts w:ascii="GHEA Grapalat" w:eastAsia="Times New Roman" w:hAnsi="GHEA Grapalat" w:cs="Calibri"/>
                <w:b/>
                <w:bCs/>
                <w:kern w:val="0"/>
                <w:sz w:val="16"/>
                <w:szCs w:val="16"/>
                <w:lang w:val="hy-AM"/>
                <w14:ligatures w14:val="none"/>
              </w:rPr>
              <w:t>640</w:t>
            </w:r>
            <w:r>
              <w:rPr>
                <w:rFonts w:ascii="GHEA Grapalat" w:eastAsia="Times New Roman" w:hAnsi="GHEA Grapalat" w:cs="Calibri"/>
                <w:b/>
                <w:bCs/>
                <w:kern w:val="0"/>
                <w:sz w:val="16"/>
                <w:szCs w:val="16"/>
                <w:lang w:val="hy-AM"/>
                <w14:ligatures w14:val="none"/>
              </w:rPr>
              <w:t xml:space="preserve"> </w:t>
            </w:r>
            <w:r w:rsidRPr="00730EAB">
              <w:rPr>
                <w:rFonts w:ascii="GHEA Grapalat" w:eastAsia="Times New Roman" w:hAnsi="GHEA Grapalat" w:cs="Calibri"/>
                <w:b/>
                <w:bCs/>
                <w:kern w:val="0"/>
                <w:sz w:val="16"/>
                <w:szCs w:val="16"/>
                <w:lang w:val="hy-AM"/>
                <w14:ligatures w14:val="none"/>
              </w:rPr>
              <w:t>000</w:t>
            </w:r>
          </w:p>
        </w:tc>
        <w:tc>
          <w:tcPr>
            <w:tcW w:w="1259" w:type="dxa"/>
            <w:vAlign w:val="center"/>
            <w:hideMark/>
          </w:tcPr>
          <w:p w14:paraId="0CC443A1" w14:textId="32818A99" w:rsidR="00D93C10" w:rsidRPr="00D93C10" w:rsidRDefault="00730EAB" w:rsidP="004C00D9">
            <w:pPr>
              <w:spacing w:after="0" w:line="240" w:lineRule="auto"/>
              <w:jc w:val="center"/>
              <w:rPr>
                <w:rFonts w:ascii="GHEA Grapalat" w:eastAsia="Times New Roman" w:hAnsi="GHEA Grapalat" w:cs="Calibri"/>
                <w:b/>
                <w:bCs/>
                <w:kern w:val="0"/>
                <w:sz w:val="16"/>
                <w:szCs w:val="16"/>
                <w:lang w:val="hy-AM"/>
                <w14:ligatures w14:val="none"/>
              </w:rPr>
            </w:pPr>
            <w:r w:rsidRPr="00730EAB">
              <w:rPr>
                <w:rFonts w:ascii="GHEA Grapalat" w:eastAsia="Times New Roman" w:hAnsi="GHEA Grapalat" w:cs="Calibri"/>
                <w:b/>
                <w:bCs/>
                <w:kern w:val="0"/>
                <w:sz w:val="16"/>
                <w:szCs w:val="16"/>
                <w:lang w:val="hy-AM"/>
                <w14:ligatures w14:val="none"/>
              </w:rPr>
              <w:t>2</w:t>
            </w:r>
            <w:r>
              <w:rPr>
                <w:rFonts w:ascii="GHEA Grapalat" w:eastAsia="Times New Roman" w:hAnsi="GHEA Grapalat" w:cs="Calibri"/>
                <w:b/>
                <w:bCs/>
                <w:kern w:val="0"/>
                <w:sz w:val="16"/>
                <w:szCs w:val="16"/>
                <w:lang w:val="hy-AM"/>
                <w14:ligatures w14:val="none"/>
              </w:rPr>
              <w:t xml:space="preserve"> </w:t>
            </w:r>
            <w:r w:rsidRPr="00730EAB">
              <w:rPr>
                <w:rFonts w:ascii="GHEA Grapalat" w:eastAsia="Times New Roman" w:hAnsi="GHEA Grapalat" w:cs="Calibri"/>
                <w:b/>
                <w:bCs/>
                <w:kern w:val="0"/>
                <w:sz w:val="16"/>
                <w:szCs w:val="16"/>
                <w:lang w:val="hy-AM"/>
                <w14:ligatures w14:val="none"/>
              </w:rPr>
              <w:t>128</w:t>
            </w:r>
            <w:r>
              <w:rPr>
                <w:rFonts w:ascii="GHEA Grapalat" w:eastAsia="Times New Roman" w:hAnsi="GHEA Grapalat" w:cs="Calibri"/>
                <w:b/>
                <w:bCs/>
                <w:kern w:val="0"/>
                <w:sz w:val="16"/>
                <w:szCs w:val="16"/>
                <w:lang w:val="hy-AM"/>
                <w14:ligatures w14:val="none"/>
              </w:rPr>
              <w:t xml:space="preserve"> </w:t>
            </w:r>
            <w:r w:rsidRPr="00730EAB">
              <w:rPr>
                <w:rFonts w:ascii="GHEA Grapalat" w:eastAsia="Times New Roman" w:hAnsi="GHEA Grapalat" w:cs="Calibri"/>
                <w:b/>
                <w:bCs/>
                <w:kern w:val="0"/>
                <w:sz w:val="16"/>
                <w:szCs w:val="16"/>
                <w:lang w:val="hy-AM"/>
                <w14:ligatures w14:val="none"/>
              </w:rPr>
              <w:t>000</w:t>
            </w:r>
          </w:p>
        </w:tc>
        <w:tc>
          <w:tcPr>
            <w:tcW w:w="1231" w:type="dxa"/>
            <w:vAlign w:val="center"/>
          </w:tcPr>
          <w:p w14:paraId="606336F3" w14:textId="2B6DA3DB" w:rsidR="00D93C10" w:rsidRPr="00D93C10" w:rsidRDefault="00730EAB" w:rsidP="004C00D9">
            <w:pPr>
              <w:spacing w:after="0" w:line="240" w:lineRule="auto"/>
              <w:jc w:val="center"/>
              <w:rPr>
                <w:rFonts w:ascii="GHEA Grapalat" w:eastAsia="Times New Roman" w:hAnsi="GHEA Grapalat" w:cs="Calibri"/>
                <w:b/>
                <w:bCs/>
                <w:kern w:val="0"/>
                <w:sz w:val="16"/>
                <w:szCs w:val="16"/>
                <w:lang w:val="hy-AM"/>
                <w14:ligatures w14:val="none"/>
              </w:rPr>
            </w:pPr>
            <w:r w:rsidRPr="00730EAB">
              <w:rPr>
                <w:rFonts w:ascii="GHEA Grapalat" w:eastAsia="Times New Roman" w:hAnsi="GHEA Grapalat" w:cs="Calibri"/>
                <w:b/>
                <w:bCs/>
                <w:kern w:val="0"/>
                <w:sz w:val="16"/>
                <w:szCs w:val="16"/>
                <w:lang w:val="hy-AM"/>
                <w14:ligatures w14:val="none"/>
              </w:rPr>
              <w:t>106</w:t>
            </w:r>
            <w:r>
              <w:rPr>
                <w:rFonts w:ascii="GHEA Grapalat" w:eastAsia="Times New Roman" w:hAnsi="GHEA Grapalat" w:cs="Calibri"/>
                <w:b/>
                <w:bCs/>
                <w:kern w:val="0"/>
                <w:sz w:val="16"/>
                <w:szCs w:val="16"/>
                <w:lang w:val="hy-AM"/>
                <w14:ligatures w14:val="none"/>
              </w:rPr>
              <w:t xml:space="preserve"> </w:t>
            </w:r>
            <w:r w:rsidRPr="00730EAB">
              <w:rPr>
                <w:rFonts w:ascii="GHEA Grapalat" w:eastAsia="Times New Roman" w:hAnsi="GHEA Grapalat" w:cs="Calibri"/>
                <w:b/>
                <w:bCs/>
                <w:kern w:val="0"/>
                <w:sz w:val="16"/>
                <w:szCs w:val="16"/>
                <w:lang w:val="hy-AM"/>
                <w14:ligatures w14:val="none"/>
              </w:rPr>
              <w:t>400</w:t>
            </w:r>
          </w:p>
        </w:tc>
        <w:tc>
          <w:tcPr>
            <w:tcW w:w="1567" w:type="dxa"/>
            <w:vAlign w:val="center"/>
            <w:hideMark/>
          </w:tcPr>
          <w:p w14:paraId="594002B5" w14:textId="77777777" w:rsidR="00D93C10" w:rsidRPr="00D93C10" w:rsidRDefault="00D93C10" w:rsidP="004C00D9">
            <w:pPr>
              <w:spacing w:after="0" w:line="240" w:lineRule="auto"/>
              <w:jc w:val="center"/>
              <w:rPr>
                <w:rFonts w:ascii="GHEA Grapalat" w:eastAsia="Times New Roman" w:hAnsi="GHEA Grapalat" w:cs="Calibri"/>
                <w:b/>
                <w:bCs/>
                <w:kern w:val="0"/>
                <w:sz w:val="16"/>
                <w:szCs w:val="16"/>
                <w:lang w:val="hy-AM"/>
                <w14:ligatures w14:val="none"/>
              </w:rPr>
            </w:pPr>
            <w:r w:rsidRPr="00D93C10">
              <w:rPr>
                <w:rFonts w:ascii="GHEA Grapalat" w:eastAsia="Times New Roman" w:hAnsi="GHEA Grapalat" w:cs="Calibri"/>
                <w:b/>
                <w:bCs/>
                <w:kern w:val="0"/>
                <w:sz w:val="16"/>
                <w:szCs w:val="16"/>
                <w:lang w:val="hy-AM"/>
                <w14:ligatures w14:val="none"/>
              </w:rPr>
              <w:t>102 000</w:t>
            </w:r>
          </w:p>
        </w:tc>
      </w:tr>
      <w:tr w:rsidR="00D93C10" w:rsidRPr="003D24B7" w14:paraId="5E7A5E63" w14:textId="77777777" w:rsidTr="004C00D9">
        <w:trPr>
          <w:trHeight w:val="825"/>
          <w:jc w:val="center"/>
        </w:trPr>
        <w:tc>
          <w:tcPr>
            <w:tcW w:w="14128" w:type="dxa"/>
            <w:gridSpan w:val="11"/>
            <w:vAlign w:val="center"/>
          </w:tcPr>
          <w:p w14:paraId="3EF52ADE" w14:textId="77777777" w:rsidR="00D93C10" w:rsidRPr="003D24B7" w:rsidRDefault="00D93C10" w:rsidP="004C00D9">
            <w:pPr>
              <w:jc w:val="center"/>
              <w:rPr>
                <w:rFonts w:ascii="GHEA Grapalat" w:eastAsia="Times New Roman" w:hAnsi="GHEA Grapalat" w:cs="Calibri"/>
                <w:kern w:val="0"/>
                <w:sz w:val="18"/>
                <w:szCs w:val="18"/>
                <w:lang w:val="hy-AM"/>
                <w14:ligatures w14:val="none"/>
              </w:rPr>
            </w:pPr>
            <w:r w:rsidRPr="003D24B7">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 հողամասի երկրաչափական տեսքը ուղղանկյունաձև։ Տրանսպորտային մատչելիությունը՝ լավ։</w:t>
            </w:r>
          </w:p>
        </w:tc>
      </w:tr>
    </w:tbl>
    <w:p w14:paraId="40C410C0" w14:textId="3CC3688C" w:rsidR="00BD71B2" w:rsidRDefault="00BD71B2" w:rsidP="00541323">
      <w:pPr>
        <w:spacing w:line="240" w:lineRule="auto"/>
        <w:ind w:left="-567" w:firstLine="567"/>
        <w:contextualSpacing/>
        <w:jc w:val="both"/>
        <w:rPr>
          <w:rFonts w:ascii="GHEA Grapalat" w:hAnsi="GHEA Grapalat"/>
          <w:lang w:val="hy-AM"/>
        </w:rPr>
      </w:pPr>
    </w:p>
    <w:p w14:paraId="2F8E91AF" w14:textId="0B77C3B7" w:rsidR="00BD71B2" w:rsidRDefault="00BD71B2" w:rsidP="00541323">
      <w:pPr>
        <w:spacing w:line="240" w:lineRule="auto"/>
        <w:ind w:left="-567" w:firstLine="567"/>
        <w:contextualSpacing/>
        <w:jc w:val="both"/>
        <w:rPr>
          <w:rFonts w:ascii="GHEA Grapalat" w:hAnsi="GHEA Grapalat"/>
          <w:lang w:val="hy-AM"/>
        </w:rPr>
      </w:pPr>
    </w:p>
    <w:p w14:paraId="0C9BEE7E" w14:textId="799908B7" w:rsidR="00BD71B2" w:rsidRDefault="00BD71B2" w:rsidP="00541323">
      <w:pPr>
        <w:spacing w:line="240" w:lineRule="auto"/>
        <w:ind w:left="-567" w:firstLine="567"/>
        <w:contextualSpacing/>
        <w:jc w:val="both"/>
        <w:rPr>
          <w:rFonts w:ascii="GHEA Grapalat" w:hAnsi="GHEA Grapalat"/>
          <w:lang w:val="hy-AM"/>
        </w:rPr>
      </w:pPr>
    </w:p>
    <w:p w14:paraId="7EF0580D" w14:textId="77777777" w:rsidR="00954E9C" w:rsidRDefault="00954E9C" w:rsidP="00541323">
      <w:pPr>
        <w:spacing w:line="240" w:lineRule="auto"/>
        <w:ind w:left="-567" w:firstLine="567"/>
        <w:contextualSpacing/>
        <w:jc w:val="both"/>
        <w:rPr>
          <w:rFonts w:ascii="GHEA Grapalat" w:hAnsi="GHEA Grapalat"/>
          <w:lang w:val="hy-AM"/>
        </w:rPr>
      </w:pPr>
    </w:p>
    <w:p w14:paraId="781B9C10" w14:textId="77777777" w:rsidR="00814966" w:rsidRDefault="00814966" w:rsidP="00541323">
      <w:pPr>
        <w:spacing w:line="240" w:lineRule="auto"/>
        <w:ind w:left="-567" w:firstLine="567"/>
        <w:contextualSpacing/>
        <w:jc w:val="both"/>
        <w:rPr>
          <w:rFonts w:ascii="GHEA Grapalat" w:hAnsi="GHEA Grapalat"/>
          <w:lang w:val="hy-AM"/>
        </w:rPr>
      </w:pPr>
    </w:p>
    <w:p w14:paraId="6DD8B03E" w14:textId="77777777" w:rsidR="00970559" w:rsidRDefault="00970559" w:rsidP="00541323">
      <w:pPr>
        <w:spacing w:line="240" w:lineRule="auto"/>
        <w:ind w:left="-567" w:firstLine="567"/>
        <w:contextualSpacing/>
        <w:jc w:val="both"/>
        <w:rPr>
          <w:rFonts w:ascii="GHEA Grapalat" w:hAnsi="GHEA Grapalat"/>
          <w:lang w:val="hy-AM"/>
        </w:rPr>
      </w:pPr>
    </w:p>
    <w:p w14:paraId="266A4A81" w14:textId="02EA5E6E"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466D7"/>
    <w:rsid w:val="000678DC"/>
    <w:rsid w:val="000702FE"/>
    <w:rsid w:val="000A1591"/>
    <w:rsid w:val="000C094C"/>
    <w:rsid w:val="000D13EA"/>
    <w:rsid w:val="00173AF7"/>
    <w:rsid w:val="001A0F55"/>
    <w:rsid w:val="001B2C43"/>
    <w:rsid w:val="001D0AAD"/>
    <w:rsid w:val="001E457D"/>
    <w:rsid w:val="001F62C0"/>
    <w:rsid w:val="002513CA"/>
    <w:rsid w:val="00267794"/>
    <w:rsid w:val="002A6F1F"/>
    <w:rsid w:val="002B5C27"/>
    <w:rsid w:val="002D2588"/>
    <w:rsid w:val="002F100A"/>
    <w:rsid w:val="002F76E3"/>
    <w:rsid w:val="0030458B"/>
    <w:rsid w:val="0031303C"/>
    <w:rsid w:val="003134FB"/>
    <w:rsid w:val="00316584"/>
    <w:rsid w:val="00336464"/>
    <w:rsid w:val="003468F8"/>
    <w:rsid w:val="0037386F"/>
    <w:rsid w:val="003A2976"/>
    <w:rsid w:val="003A6B81"/>
    <w:rsid w:val="003A7686"/>
    <w:rsid w:val="003B2C15"/>
    <w:rsid w:val="004043D7"/>
    <w:rsid w:val="004427C9"/>
    <w:rsid w:val="00444DE0"/>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62965"/>
    <w:rsid w:val="00691B96"/>
    <w:rsid w:val="0069729F"/>
    <w:rsid w:val="006B5BFE"/>
    <w:rsid w:val="006F3F28"/>
    <w:rsid w:val="00701354"/>
    <w:rsid w:val="00707EDC"/>
    <w:rsid w:val="00725016"/>
    <w:rsid w:val="00730A68"/>
    <w:rsid w:val="00730EAB"/>
    <w:rsid w:val="007347D7"/>
    <w:rsid w:val="00781AAF"/>
    <w:rsid w:val="007A5723"/>
    <w:rsid w:val="007B5951"/>
    <w:rsid w:val="008058DF"/>
    <w:rsid w:val="00811C70"/>
    <w:rsid w:val="00814966"/>
    <w:rsid w:val="00852F01"/>
    <w:rsid w:val="00897B8A"/>
    <w:rsid w:val="008B510F"/>
    <w:rsid w:val="008E7C50"/>
    <w:rsid w:val="00937C56"/>
    <w:rsid w:val="00954E9C"/>
    <w:rsid w:val="00970559"/>
    <w:rsid w:val="009A1E02"/>
    <w:rsid w:val="009A36C0"/>
    <w:rsid w:val="00A10C7A"/>
    <w:rsid w:val="00A15387"/>
    <w:rsid w:val="00A170D0"/>
    <w:rsid w:val="00A53AF7"/>
    <w:rsid w:val="00AA133E"/>
    <w:rsid w:val="00AB4000"/>
    <w:rsid w:val="00AB7ABD"/>
    <w:rsid w:val="00B238A7"/>
    <w:rsid w:val="00B42775"/>
    <w:rsid w:val="00B62B22"/>
    <w:rsid w:val="00B71100"/>
    <w:rsid w:val="00B7414D"/>
    <w:rsid w:val="00B81FAC"/>
    <w:rsid w:val="00B846C0"/>
    <w:rsid w:val="00B874A9"/>
    <w:rsid w:val="00B9319F"/>
    <w:rsid w:val="00B950CB"/>
    <w:rsid w:val="00BA5EC5"/>
    <w:rsid w:val="00BC1C82"/>
    <w:rsid w:val="00BD4C52"/>
    <w:rsid w:val="00BD71B2"/>
    <w:rsid w:val="00BF0B4B"/>
    <w:rsid w:val="00BF3589"/>
    <w:rsid w:val="00C473D6"/>
    <w:rsid w:val="00C57B5E"/>
    <w:rsid w:val="00CC3045"/>
    <w:rsid w:val="00CD2678"/>
    <w:rsid w:val="00D1068A"/>
    <w:rsid w:val="00D21CA6"/>
    <w:rsid w:val="00D22F92"/>
    <w:rsid w:val="00D375CC"/>
    <w:rsid w:val="00D56344"/>
    <w:rsid w:val="00D6615D"/>
    <w:rsid w:val="00D73D48"/>
    <w:rsid w:val="00D87A28"/>
    <w:rsid w:val="00D93C10"/>
    <w:rsid w:val="00DE7BE9"/>
    <w:rsid w:val="00E22626"/>
    <w:rsid w:val="00E23915"/>
    <w:rsid w:val="00E505F9"/>
    <w:rsid w:val="00E5133E"/>
    <w:rsid w:val="00E829D2"/>
    <w:rsid w:val="00E873E7"/>
    <w:rsid w:val="00EA2D93"/>
    <w:rsid w:val="00EB0DCF"/>
    <w:rsid w:val="00F16B1D"/>
    <w:rsid w:val="00F434CF"/>
    <w:rsid w:val="00F60511"/>
    <w:rsid w:val="00F67B25"/>
    <w:rsid w:val="00F81D77"/>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1589</Words>
  <Characters>9061</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66</cp:revision>
  <dcterms:created xsi:type="dcterms:W3CDTF">2026-05-15T12:22:00Z</dcterms:created>
  <dcterms:modified xsi:type="dcterms:W3CDTF">2026-07-13T11:56:00Z</dcterms:modified>
</cp:coreProperties>
</file>