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726C" w14:textId="77777777" w:rsidR="00E74EBF" w:rsidRPr="006A640B" w:rsidRDefault="00000000">
      <w:pPr>
        <w:jc w:val="center"/>
        <w:rPr>
          <w:rFonts w:ascii="GHEA Grapalat" w:hAnsi="GHEA Grapalat"/>
          <w:sz w:val="24"/>
          <w:szCs w:val="24"/>
        </w:rPr>
      </w:pPr>
      <w:r w:rsidRPr="006A640B">
        <w:rPr>
          <w:rFonts w:ascii="GHEA Grapalat" w:hAnsi="GHEA Grapalat"/>
          <w:b/>
          <w:bCs/>
          <w:sz w:val="24"/>
          <w:szCs w:val="24"/>
          <w:lang w:val="hy-AM"/>
        </w:rPr>
        <w:t>ՀՐԱՊԱՐԱԿԱՅԻՆ  ԾԱՆՈւՑՈւՄ</w:t>
      </w:r>
    </w:p>
    <w:p w14:paraId="0AFB72ED" w14:textId="5D9F7A1E" w:rsidR="00E74EBF" w:rsidRPr="006A640B" w:rsidRDefault="006F0DAB">
      <w:pPr>
        <w:ind w:firstLine="720"/>
        <w:jc w:val="both"/>
        <w:rPr>
          <w:rFonts w:ascii="GHEA Grapalat" w:hAnsi="GHEA Grapalat"/>
          <w:sz w:val="24"/>
          <w:szCs w:val="24"/>
          <w:lang w:val="hy-AM"/>
        </w:rPr>
      </w:pPr>
      <w:r>
        <w:rPr>
          <w:rFonts w:ascii="GHEA Grapalat" w:hAnsi="GHEA Grapalat"/>
          <w:b/>
          <w:bCs/>
          <w:sz w:val="24"/>
          <w:szCs w:val="24"/>
        </w:rPr>
        <w:t>«</w:t>
      </w:r>
      <w:r w:rsidRPr="006A640B">
        <w:rPr>
          <w:rFonts w:ascii="GHEA Grapalat" w:hAnsi="GHEA Grapalat"/>
          <w:b/>
          <w:bCs/>
          <w:sz w:val="24"/>
          <w:szCs w:val="24"/>
          <w:lang w:val="hy-AM"/>
        </w:rPr>
        <w:t>Հայաստանի Հանրապետության Լոռու մարզի Ալավերդու</w:t>
      </w:r>
      <w:r>
        <w:rPr>
          <w:rFonts w:ascii="GHEA Grapalat" w:hAnsi="GHEA Grapalat"/>
          <w:b/>
          <w:bCs/>
          <w:sz w:val="24"/>
          <w:szCs w:val="24"/>
          <w:lang w:val="hy-AM"/>
        </w:rPr>
        <w:t xml:space="preserve"> համայնքապետարանի</w:t>
      </w:r>
      <w:r w:rsidRPr="006A640B">
        <w:rPr>
          <w:rFonts w:ascii="GHEA Grapalat" w:hAnsi="GHEA Grapalat"/>
          <w:b/>
          <w:bCs/>
          <w:sz w:val="24"/>
          <w:szCs w:val="24"/>
          <w:lang w:val="hy-AM"/>
        </w:rPr>
        <w:t xml:space="preserve"> աշխատակա</w:t>
      </w:r>
      <w:r>
        <w:rPr>
          <w:rFonts w:ascii="GHEA Grapalat" w:hAnsi="GHEA Grapalat"/>
          <w:b/>
          <w:bCs/>
          <w:sz w:val="24"/>
          <w:szCs w:val="24"/>
          <w:lang w:val="hy-AM"/>
        </w:rPr>
        <w:t>զ</w:t>
      </w:r>
      <w:r w:rsidRPr="006A640B">
        <w:rPr>
          <w:rFonts w:ascii="GHEA Grapalat" w:hAnsi="GHEA Grapalat"/>
          <w:b/>
          <w:bCs/>
          <w:sz w:val="24"/>
          <w:szCs w:val="24"/>
          <w:lang w:val="hy-AM"/>
        </w:rPr>
        <w:t>մ</w:t>
      </w:r>
      <w:r>
        <w:rPr>
          <w:rFonts w:ascii="GHEA Grapalat" w:hAnsi="GHEA Grapalat"/>
          <w:b/>
          <w:bCs/>
          <w:sz w:val="24"/>
          <w:szCs w:val="24"/>
        </w:rPr>
        <w:t>»</w:t>
      </w:r>
      <w:r w:rsidRPr="006A640B">
        <w:rPr>
          <w:rFonts w:ascii="GHEA Grapalat" w:hAnsi="GHEA Grapalat"/>
          <w:b/>
          <w:bCs/>
          <w:sz w:val="24"/>
          <w:szCs w:val="24"/>
          <w:lang w:val="hy-AM"/>
        </w:rPr>
        <w:t xml:space="preserve"> համայնքային կառավարչական հիմնարկը հրավիրում է աճուրդի, որը տեղի կունենա 2026թ. </w:t>
      </w:r>
      <w:r w:rsidR="00C66567">
        <w:rPr>
          <w:rFonts w:ascii="GHEA Grapalat" w:hAnsi="GHEA Grapalat"/>
          <w:b/>
          <w:bCs/>
          <w:sz w:val="24"/>
          <w:szCs w:val="24"/>
          <w:lang w:val="hy-AM"/>
        </w:rPr>
        <w:t>օգոստոսի 14</w:t>
      </w:r>
      <w:r w:rsidRPr="006A640B">
        <w:rPr>
          <w:rFonts w:ascii="GHEA Grapalat" w:hAnsi="GHEA Grapalat"/>
          <w:b/>
          <w:bCs/>
          <w:sz w:val="24"/>
          <w:szCs w:val="24"/>
          <w:lang w:val="hy-AM"/>
        </w:rPr>
        <w:t xml:space="preserve">-ին, ժամը՝ 11:00-ին </w:t>
      </w:r>
      <w:hyperlink r:id="rId6" w:history="1">
        <w:r w:rsidR="00E74EBF" w:rsidRPr="00C66567">
          <w:rPr>
            <w:rStyle w:val="a3"/>
            <w:rFonts w:ascii="GHEA Grapalat" w:hAnsi="GHEA Grapalat"/>
            <w:b/>
            <w:bCs/>
            <w:color w:val="auto"/>
            <w:sz w:val="24"/>
            <w:szCs w:val="24"/>
            <w:lang w:val="hy-AM"/>
          </w:rPr>
          <w:t>https://www.e-auctions.am</w:t>
        </w:r>
      </w:hyperlink>
      <w:r w:rsidRPr="006A640B">
        <w:rPr>
          <w:rFonts w:ascii="GHEA Grapalat" w:hAnsi="GHEA Grapalat"/>
          <w:b/>
          <w:bCs/>
          <w:sz w:val="24"/>
          <w:szCs w:val="24"/>
          <w:lang w:val="hy-AM"/>
        </w:rPr>
        <w:t xml:space="preserve"> կայքի միջոցով։</w:t>
      </w:r>
    </w:p>
    <w:p w14:paraId="6B74B1D5" w14:textId="77777777" w:rsidR="00E74EBF" w:rsidRPr="006A640B" w:rsidRDefault="00000000">
      <w:pPr>
        <w:jc w:val="center"/>
        <w:rPr>
          <w:rFonts w:ascii="GHEA Grapalat" w:hAnsi="GHEA Grapalat"/>
          <w:sz w:val="24"/>
          <w:szCs w:val="24"/>
          <w:lang w:val="hy-AM"/>
        </w:rPr>
      </w:pPr>
      <w:r w:rsidRPr="006A640B">
        <w:rPr>
          <w:rFonts w:ascii="GHEA Grapalat" w:hAnsi="GHEA Grapalat"/>
          <w:b/>
          <w:bCs/>
          <w:sz w:val="24"/>
          <w:szCs w:val="24"/>
          <w:lang w:val="hy-AM"/>
        </w:rPr>
        <w:t>ԷԼԵԿՏՐՈՆԱՅԻՆ ԱՃՈւՐԴՈՎ ՎԱՃԱՌՎՈւՄ Է</w:t>
      </w:r>
    </w:p>
    <w:p w14:paraId="76D71A02" w14:textId="0FC12B49" w:rsidR="00E74EBF" w:rsidRPr="006A640B" w:rsidRDefault="00000000">
      <w:pPr>
        <w:ind w:firstLine="720"/>
        <w:jc w:val="both"/>
        <w:rPr>
          <w:rFonts w:ascii="GHEA Grapalat" w:hAnsi="GHEA Grapalat"/>
          <w:b/>
          <w:bCs/>
          <w:sz w:val="24"/>
          <w:szCs w:val="24"/>
          <w:lang w:val="hy-AM"/>
        </w:rPr>
      </w:pPr>
      <w:bookmarkStart w:id="0" w:name="_Hlk181692298"/>
      <w:bookmarkStart w:id="1" w:name="_Hlk181874982"/>
      <w:r w:rsidRPr="006A640B">
        <w:rPr>
          <w:rFonts w:ascii="GHEA Grapalat" w:hAnsi="GHEA Grapalat"/>
          <w:b/>
          <w:bCs/>
          <w:sz w:val="24"/>
          <w:szCs w:val="24"/>
          <w:lang w:val="hy-AM"/>
        </w:rPr>
        <w:t xml:space="preserve">Հայաստանի Հանրապետության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Լոռու</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 մարզի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Ալավերդի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համայնքի </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ղեկավարի 2026 թվականի </w:t>
      </w:r>
      <w:r w:rsidR="007F7102">
        <w:rPr>
          <w:rFonts w:ascii="GHEA Grapalat" w:hAnsi="GHEA Grapalat"/>
          <w:b/>
          <w:bCs/>
          <w:sz w:val="24"/>
          <w:szCs w:val="24"/>
          <w:lang w:val="hy-AM"/>
        </w:rPr>
        <w:t>հունիսի</w:t>
      </w:r>
      <w:r w:rsidR="006A640B">
        <w:rPr>
          <w:rFonts w:ascii="GHEA Grapalat" w:hAnsi="GHEA Grapalat"/>
          <w:b/>
          <w:bCs/>
          <w:sz w:val="24"/>
          <w:szCs w:val="24"/>
          <w:lang w:val="hy-AM"/>
        </w:rPr>
        <w:t xml:space="preserve"> </w:t>
      </w:r>
      <w:r w:rsidR="007F7102">
        <w:rPr>
          <w:rFonts w:ascii="GHEA Grapalat" w:hAnsi="GHEA Grapalat"/>
          <w:b/>
          <w:bCs/>
          <w:sz w:val="24"/>
          <w:szCs w:val="24"/>
          <w:lang w:val="hy-AM"/>
        </w:rPr>
        <w:t>24</w:t>
      </w:r>
      <w:r w:rsidR="006A640B">
        <w:rPr>
          <w:rFonts w:ascii="GHEA Grapalat" w:hAnsi="GHEA Grapalat"/>
          <w:b/>
          <w:bCs/>
          <w:sz w:val="24"/>
          <w:szCs w:val="24"/>
          <w:lang w:val="hy-AM"/>
        </w:rPr>
        <w:t xml:space="preserve"> </w:t>
      </w:r>
      <w:r w:rsidRPr="006A640B">
        <w:rPr>
          <w:rFonts w:ascii="GHEA Grapalat" w:hAnsi="GHEA Grapalat"/>
          <w:b/>
          <w:bCs/>
          <w:sz w:val="24"/>
          <w:szCs w:val="24"/>
          <w:lang w:val="hy-AM"/>
        </w:rPr>
        <w:t xml:space="preserve">-ի N </w:t>
      </w:r>
      <w:r w:rsidR="00421452" w:rsidRPr="00421452">
        <w:rPr>
          <w:rFonts w:ascii="GHEA Grapalat" w:hAnsi="GHEA Grapalat"/>
          <w:b/>
          <w:bCs/>
          <w:sz w:val="24"/>
          <w:szCs w:val="24"/>
          <w:lang w:val="hy-AM"/>
        </w:rPr>
        <w:t>1082</w:t>
      </w:r>
      <w:r w:rsidRPr="006A640B">
        <w:rPr>
          <w:rFonts w:ascii="GHEA Grapalat" w:hAnsi="GHEA Grapalat"/>
          <w:b/>
          <w:bCs/>
          <w:sz w:val="24"/>
          <w:szCs w:val="24"/>
          <w:lang w:val="hy-AM"/>
        </w:rPr>
        <w:t>-Ա որոշմամբ</w:t>
      </w:r>
      <w:bookmarkEnd w:id="0"/>
      <w:r w:rsidRPr="006A640B">
        <w:rPr>
          <w:rFonts w:ascii="GHEA Grapalat" w:hAnsi="GHEA Grapalat"/>
          <w:b/>
          <w:bCs/>
          <w:sz w:val="24"/>
          <w:szCs w:val="24"/>
          <w:lang w:val="hy-AM"/>
        </w:rPr>
        <w:t xml:space="preserve"> օտարման ենթակա Ալավերդի համայնքի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43"/>
        <w:gridCol w:w="1266"/>
        <w:gridCol w:w="1272"/>
        <w:gridCol w:w="1375"/>
        <w:gridCol w:w="1068"/>
        <w:gridCol w:w="1218"/>
        <w:gridCol w:w="1286"/>
        <w:gridCol w:w="1417"/>
        <w:gridCol w:w="1436"/>
        <w:gridCol w:w="1240"/>
        <w:gridCol w:w="1175"/>
      </w:tblGrid>
      <w:tr w:rsidR="00E74EBF" w:rsidRPr="00C66567" w14:paraId="2D03EA64" w14:textId="7777777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tcPr>
          <w:p w14:paraId="350DB2A4"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Հ/Հ</w:t>
            </w:r>
          </w:p>
        </w:tc>
        <w:tc>
          <w:tcPr>
            <w:tcW w:w="843" w:type="dxa"/>
            <w:tcBorders>
              <w:top w:val="single" w:sz="4" w:space="0" w:color="auto"/>
              <w:left w:val="single" w:sz="4" w:space="0" w:color="auto"/>
              <w:bottom w:val="single" w:sz="4" w:space="0" w:color="auto"/>
              <w:right w:val="single" w:sz="4" w:space="0" w:color="auto"/>
            </w:tcBorders>
            <w:vAlign w:val="center"/>
          </w:tcPr>
          <w:p w14:paraId="698B176A"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հերթական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համա</w:t>
            </w:r>
            <w:proofErr w:type="spellEnd"/>
            <w:r w:rsidRPr="00C66567">
              <w:rPr>
                <w:rFonts w:ascii="GHEA Grapalat" w:hAnsi="GHEA Grapalat" w:cs="Calibri"/>
                <w:b/>
                <w:bCs/>
                <w:sz w:val="18"/>
                <w:szCs w:val="18"/>
                <w:lang w:val="hy-AM"/>
              </w:rPr>
              <w:t>-</w:t>
            </w:r>
            <w:proofErr w:type="spellStart"/>
            <w:r w:rsidRPr="00C66567">
              <w:rPr>
                <w:rFonts w:ascii="GHEA Grapalat" w:hAnsi="GHEA Grapalat" w:cs="Calibri"/>
                <w:b/>
                <w:bCs/>
                <w:sz w:val="18"/>
                <w:szCs w:val="18"/>
              </w:rPr>
              <w:t>րը</w:t>
            </w:r>
            <w:proofErr w:type="spellEnd"/>
            <w:r w:rsidRPr="00C66567">
              <w:rPr>
                <w:rFonts w:ascii="GHEA Grapalat" w:hAnsi="GHEA Grapalat" w:cs="Calibri"/>
                <w:b/>
                <w:bCs/>
                <w:sz w:val="18"/>
                <w:szCs w:val="18"/>
              </w:rPr>
              <w:t xml:space="preserve"> </w:t>
            </w:r>
          </w:p>
        </w:tc>
        <w:tc>
          <w:tcPr>
            <w:tcW w:w="1266" w:type="dxa"/>
            <w:tcBorders>
              <w:top w:val="single" w:sz="4" w:space="0" w:color="auto"/>
              <w:left w:val="single" w:sz="4" w:space="0" w:color="auto"/>
              <w:bottom w:val="single" w:sz="4" w:space="0" w:color="auto"/>
              <w:right w:val="single" w:sz="4" w:space="0" w:color="auto"/>
            </w:tcBorders>
            <w:vAlign w:val="center"/>
          </w:tcPr>
          <w:p w14:paraId="180E358C"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անվանումը</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7428EEE2"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Հասցե</w:t>
            </w:r>
            <w:proofErr w:type="spellEnd"/>
          </w:p>
        </w:tc>
        <w:tc>
          <w:tcPr>
            <w:tcW w:w="1375" w:type="dxa"/>
            <w:tcBorders>
              <w:top w:val="single" w:sz="4" w:space="0" w:color="auto"/>
              <w:left w:val="single" w:sz="4" w:space="0" w:color="auto"/>
              <w:bottom w:val="single" w:sz="4" w:space="0" w:color="auto"/>
              <w:right w:val="single" w:sz="4" w:space="0" w:color="auto"/>
            </w:tcBorders>
            <w:vAlign w:val="center"/>
          </w:tcPr>
          <w:p w14:paraId="616148B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Շենք-շինությունների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մակերեսը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spellStart"/>
            <w:proofErr w:type="gramEnd"/>
            <w:r w:rsidRPr="00C66567">
              <w:rPr>
                <w:rFonts w:ascii="GHEA Grapalat" w:hAnsi="GHEA Grapalat" w:cs="Calibri"/>
                <w:b/>
                <w:bCs/>
                <w:sz w:val="18"/>
                <w:szCs w:val="18"/>
              </w:rPr>
              <w:t>քառ</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մետր</w:t>
            </w:r>
            <w:proofErr w:type="spellEnd"/>
            <w:r w:rsidRPr="00C66567">
              <w:rPr>
                <w:rFonts w:ascii="GHEA Grapalat" w:hAnsi="GHEA Grapalat" w:cs="Calibri"/>
                <w:b/>
                <w:bCs/>
                <w:sz w:val="18"/>
                <w:szCs w:val="18"/>
              </w:rPr>
              <w:t>)</w:t>
            </w:r>
          </w:p>
        </w:tc>
        <w:tc>
          <w:tcPr>
            <w:tcW w:w="1068" w:type="dxa"/>
            <w:tcBorders>
              <w:top w:val="single" w:sz="4" w:space="0" w:color="auto"/>
              <w:left w:val="single" w:sz="4" w:space="0" w:color="auto"/>
              <w:bottom w:val="single" w:sz="4" w:space="0" w:color="auto"/>
              <w:right w:val="single" w:sz="4" w:space="0" w:color="auto"/>
            </w:tcBorders>
            <w:vAlign w:val="center"/>
          </w:tcPr>
          <w:p w14:paraId="6C2E7A0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մակերեսը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spellStart"/>
            <w:proofErr w:type="gramEnd"/>
            <w:r w:rsidRPr="00C66567">
              <w:rPr>
                <w:rFonts w:ascii="GHEA Grapalat" w:hAnsi="GHEA Grapalat" w:cs="Calibri"/>
                <w:b/>
                <w:bCs/>
                <w:sz w:val="18"/>
                <w:szCs w:val="18"/>
              </w:rPr>
              <w:t>հեկտար</w:t>
            </w:r>
            <w:proofErr w:type="spellEnd"/>
            <w:r w:rsidRPr="00C66567">
              <w:rPr>
                <w:rFonts w:ascii="GHEA Grapalat" w:hAnsi="GHEA Grapalat" w:cs="Calibri"/>
                <w:b/>
                <w:bCs/>
                <w:sz w:val="18"/>
                <w:szCs w:val="18"/>
              </w:rPr>
              <w:t>)</w:t>
            </w:r>
          </w:p>
        </w:tc>
        <w:tc>
          <w:tcPr>
            <w:tcW w:w="1218" w:type="dxa"/>
            <w:tcBorders>
              <w:top w:val="single" w:sz="4" w:space="0" w:color="auto"/>
              <w:left w:val="single" w:sz="4" w:space="0" w:color="auto"/>
              <w:bottom w:val="single" w:sz="4" w:space="0" w:color="auto"/>
              <w:right w:val="single" w:sz="4" w:space="0" w:color="auto"/>
            </w:tcBorders>
            <w:vAlign w:val="center"/>
          </w:tcPr>
          <w:p w14:paraId="4E0D371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
          <w:p w14:paraId="6C0641D8"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gramEnd"/>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286" w:type="dxa"/>
            <w:tcBorders>
              <w:top w:val="single" w:sz="4" w:space="0" w:color="auto"/>
              <w:left w:val="single" w:sz="4" w:space="0" w:color="auto"/>
              <w:bottom w:val="single" w:sz="4" w:space="0" w:color="auto"/>
              <w:right w:val="single" w:sz="4" w:space="0" w:color="auto"/>
            </w:tcBorders>
            <w:vAlign w:val="center"/>
          </w:tcPr>
          <w:p w14:paraId="4718DDE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Անշարժ</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գույքի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արժեքում</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ներառված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հատկացված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գնահատված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p>
          <w:p w14:paraId="20069AA7"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 (ՀՀ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417" w:type="dxa"/>
            <w:tcBorders>
              <w:top w:val="single" w:sz="4" w:space="0" w:color="auto"/>
              <w:left w:val="single" w:sz="4" w:space="0" w:color="auto"/>
              <w:bottom w:val="single" w:sz="4" w:space="0" w:color="auto"/>
              <w:right w:val="single" w:sz="4" w:space="0" w:color="auto"/>
            </w:tcBorders>
          </w:tcPr>
          <w:p w14:paraId="3867AC12" w14:textId="77777777" w:rsidR="00E74EBF" w:rsidRPr="00C66567" w:rsidRDefault="00E74EBF">
            <w:pPr>
              <w:spacing w:line="276" w:lineRule="auto"/>
              <w:jc w:val="center"/>
              <w:rPr>
                <w:rFonts w:ascii="GHEA Grapalat" w:hAnsi="GHEA Grapalat" w:cs="Calibri"/>
                <w:b/>
                <w:bCs/>
                <w:sz w:val="18"/>
                <w:szCs w:val="18"/>
              </w:rPr>
            </w:pPr>
          </w:p>
          <w:p w14:paraId="7C40F93D"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Հողամասի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տվյալ</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պահին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գործող</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շուկայական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մոտարկված</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կադաստրային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արժեքը</w:t>
            </w:r>
            <w:proofErr w:type="spellEnd"/>
            <w:r w:rsidRPr="00C66567">
              <w:rPr>
                <w:rFonts w:ascii="GHEA Grapalat" w:hAnsi="GHEA Grapalat" w:cs="Calibri"/>
                <w:b/>
                <w:bCs/>
                <w:sz w:val="18"/>
                <w:szCs w:val="18"/>
              </w:rPr>
              <w:t xml:space="preserve"> </w:t>
            </w:r>
          </w:p>
          <w:p w14:paraId="63A69D08"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436" w:type="dxa"/>
            <w:tcBorders>
              <w:top w:val="single" w:sz="4" w:space="0" w:color="auto"/>
              <w:left w:val="single" w:sz="4" w:space="0" w:color="auto"/>
              <w:bottom w:val="single" w:sz="4" w:space="0" w:color="auto"/>
              <w:right w:val="single" w:sz="4" w:space="0" w:color="auto"/>
            </w:tcBorders>
            <w:vAlign w:val="center"/>
          </w:tcPr>
          <w:p w14:paraId="09E33020"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Լոտի</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մեկնարկային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գինը</w:t>
            </w:r>
            <w:proofErr w:type="spellEnd"/>
            <w:r w:rsidRPr="00C66567">
              <w:rPr>
                <w:rFonts w:ascii="GHEA Grapalat" w:hAnsi="GHEA Grapalat" w:cs="Calibri"/>
                <w:b/>
                <w:bCs/>
                <w:sz w:val="18"/>
                <w:szCs w:val="18"/>
              </w:rPr>
              <w:b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240" w:type="dxa"/>
            <w:tcBorders>
              <w:top w:val="single" w:sz="4" w:space="0" w:color="auto"/>
              <w:left w:val="single" w:sz="4" w:space="0" w:color="auto"/>
              <w:bottom w:val="single" w:sz="4" w:space="0" w:color="auto"/>
              <w:right w:val="single" w:sz="4" w:space="0" w:color="auto"/>
            </w:tcBorders>
            <w:vAlign w:val="center"/>
          </w:tcPr>
          <w:p w14:paraId="6BB9E489"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Նախավճարը</w:t>
            </w:r>
            <w:proofErr w:type="spellEnd"/>
            <w:r w:rsidRPr="00C66567">
              <w:rPr>
                <w:rFonts w:ascii="GHEA Grapalat" w:hAnsi="GHEA Grapalat" w:cs="Calibri"/>
                <w:b/>
                <w:bCs/>
                <w:sz w:val="18"/>
                <w:szCs w:val="18"/>
              </w:rPr>
              <w:t xml:space="preserve">                </w:t>
            </w:r>
            <w:proofErr w:type="gramStart"/>
            <w:r w:rsidRPr="00C66567">
              <w:rPr>
                <w:rFonts w:ascii="GHEA Grapalat" w:hAnsi="GHEA Grapalat" w:cs="Calibri"/>
                <w:b/>
                <w:bCs/>
                <w:sz w:val="18"/>
                <w:szCs w:val="18"/>
              </w:rPr>
              <w:t xml:space="preserve">   (</w:t>
            </w:r>
            <w:proofErr w:type="gramEnd"/>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c>
          <w:tcPr>
            <w:tcW w:w="1175" w:type="dxa"/>
            <w:tcBorders>
              <w:top w:val="single" w:sz="4" w:space="0" w:color="auto"/>
              <w:left w:val="single" w:sz="4" w:space="0" w:color="auto"/>
              <w:bottom w:val="single" w:sz="4" w:space="0" w:color="auto"/>
              <w:right w:val="single" w:sz="4" w:space="0" w:color="auto"/>
            </w:tcBorders>
            <w:vAlign w:val="center"/>
          </w:tcPr>
          <w:p w14:paraId="55813C5A" w14:textId="77777777" w:rsidR="00E74EBF" w:rsidRPr="00C66567" w:rsidRDefault="00000000">
            <w:pPr>
              <w:spacing w:line="276" w:lineRule="auto"/>
              <w:jc w:val="center"/>
              <w:rPr>
                <w:rFonts w:ascii="GHEA Grapalat" w:hAnsi="GHEA Grapalat" w:cs="Calibri"/>
                <w:b/>
                <w:bCs/>
                <w:sz w:val="18"/>
                <w:szCs w:val="18"/>
              </w:rPr>
            </w:pPr>
            <w:proofErr w:type="spellStart"/>
            <w:r w:rsidRPr="00C66567">
              <w:rPr>
                <w:rFonts w:ascii="GHEA Grapalat" w:hAnsi="GHEA Grapalat" w:cs="Calibri"/>
                <w:b/>
                <w:bCs/>
                <w:sz w:val="18"/>
                <w:szCs w:val="18"/>
              </w:rPr>
              <w:t>Նվազագույն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գնային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հավելման</w:t>
            </w:r>
            <w:proofErr w:type="spellEnd"/>
            <w:r w:rsidRPr="00C66567">
              <w:rPr>
                <w:rFonts w:ascii="GHEA Grapalat" w:hAnsi="GHEA Grapalat" w:cs="Calibri"/>
                <w:b/>
                <w:bCs/>
                <w:sz w:val="18"/>
                <w:szCs w:val="18"/>
              </w:rPr>
              <w:t xml:space="preserve"> </w:t>
            </w:r>
            <w:proofErr w:type="spellStart"/>
            <w:r w:rsidRPr="00C66567">
              <w:rPr>
                <w:rFonts w:ascii="GHEA Grapalat" w:hAnsi="GHEA Grapalat" w:cs="Calibri"/>
                <w:b/>
                <w:bCs/>
                <w:sz w:val="18"/>
                <w:szCs w:val="18"/>
              </w:rPr>
              <w:t>չափը</w:t>
            </w:r>
            <w:proofErr w:type="spellEnd"/>
          </w:p>
          <w:p w14:paraId="59F527C7" w14:textId="77777777" w:rsidR="00E74EBF" w:rsidRPr="00C66567" w:rsidRDefault="00000000">
            <w:pPr>
              <w:spacing w:line="276" w:lineRule="auto"/>
              <w:jc w:val="center"/>
              <w:rPr>
                <w:rFonts w:ascii="GHEA Grapalat" w:hAnsi="GHEA Grapalat" w:cs="Calibri"/>
                <w:b/>
                <w:bCs/>
                <w:sz w:val="18"/>
                <w:szCs w:val="18"/>
              </w:rPr>
            </w:pPr>
            <w:r w:rsidRPr="00C66567">
              <w:rPr>
                <w:rFonts w:ascii="GHEA Grapalat" w:hAnsi="GHEA Grapalat" w:cs="Calibri"/>
                <w:b/>
                <w:bCs/>
                <w:sz w:val="18"/>
                <w:szCs w:val="18"/>
              </w:rPr>
              <w:t xml:space="preserve">(ՀՀ </w:t>
            </w:r>
            <w:proofErr w:type="spellStart"/>
            <w:r w:rsidRPr="00C66567">
              <w:rPr>
                <w:rFonts w:ascii="GHEA Grapalat" w:hAnsi="GHEA Grapalat" w:cs="Calibri"/>
                <w:b/>
                <w:bCs/>
                <w:sz w:val="18"/>
                <w:szCs w:val="18"/>
              </w:rPr>
              <w:t>դրամ</w:t>
            </w:r>
            <w:proofErr w:type="spellEnd"/>
            <w:r w:rsidRPr="00C66567">
              <w:rPr>
                <w:rFonts w:ascii="GHEA Grapalat" w:hAnsi="GHEA Grapalat" w:cs="Calibri"/>
                <w:b/>
                <w:bCs/>
                <w:sz w:val="18"/>
                <w:szCs w:val="18"/>
              </w:rPr>
              <w:t>)</w:t>
            </w:r>
          </w:p>
        </w:tc>
      </w:tr>
      <w:tr w:rsidR="00E74EBF" w:rsidRPr="00C66567" w14:paraId="2AA82304" w14:textId="77777777">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0A43C3CA" w14:textId="77777777" w:rsidR="00E74EBF" w:rsidRPr="00C66567" w:rsidRDefault="00000000">
            <w:pPr>
              <w:jc w:val="center"/>
              <w:rPr>
                <w:rFonts w:ascii="GHEA Grapalat" w:hAnsi="GHEA Grapalat" w:cs="Calibri"/>
                <w:sz w:val="18"/>
                <w:szCs w:val="18"/>
                <w:lang w:val="hy-AM"/>
              </w:rPr>
            </w:pPr>
            <w:r w:rsidRPr="00C66567">
              <w:rPr>
                <w:rFonts w:ascii="GHEA Grapalat" w:eastAsia="Times New Roman" w:hAnsi="GHEA Grapalat" w:cs="Calibri"/>
                <w:kern w:val="0"/>
                <w:sz w:val="18"/>
                <w:szCs w:val="18"/>
                <w:lang w:val="hy-AM"/>
                <w14:ligatures w14:val="none"/>
              </w:rPr>
              <w:t>1</w:t>
            </w:r>
          </w:p>
        </w:tc>
        <w:tc>
          <w:tcPr>
            <w:tcW w:w="843" w:type="dxa"/>
            <w:tcBorders>
              <w:top w:val="single" w:sz="4" w:space="0" w:color="auto"/>
              <w:left w:val="single" w:sz="4" w:space="0" w:color="auto"/>
              <w:bottom w:val="single" w:sz="4" w:space="0" w:color="auto"/>
              <w:right w:val="single" w:sz="4" w:space="0" w:color="auto"/>
            </w:tcBorders>
            <w:noWrap/>
            <w:vAlign w:val="center"/>
          </w:tcPr>
          <w:p w14:paraId="64BADE78" w14:textId="0ACB2EB1" w:rsidR="00E74EBF" w:rsidRPr="00C66567" w:rsidRDefault="00C66567">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4</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6FF5835F" w14:textId="589F9B3F" w:rsidR="00E74EBF" w:rsidRPr="00C66567" w:rsidRDefault="00000000">
            <w:pPr>
              <w:spacing w:line="276" w:lineRule="auto"/>
              <w:jc w:val="center"/>
              <w:rPr>
                <w:rFonts w:ascii="GHEA Grapalat" w:hAnsi="GHEA Grapalat" w:cs="Calibri"/>
                <w:sz w:val="18"/>
                <w:szCs w:val="18"/>
                <w:highlight w:val="yellow"/>
              </w:rPr>
            </w:pPr>
            <w:r w:rsidRPr="00C66567">
              <w:rPr>
                <w:rFonts w:ascii="GHEA Grapalat" w:hAnsi="GHEA Grapalat" w:cs="Calibri"/>
                <w:sz w:val="18"/>
                <w:szCs w:val="18"/>
                <w:lang w:val="hy-AM"/>
              </w:rPr>
              <w:t xml:space="preserve">Հողամաս </w:t>
            </w:r>
            <w:r w:rsidRPr="00C66567">
              <w:rPr>
                <w:rFonts w:ascii="GHEA Grapalat" w:hAnsi="GHEA Grapalat" w:cs="Calibri"/>
                <w:sz w:val="18"/>
                <w:szCs w:val="18"/>
              </w:rPr>
              <w:t>(</w:t>
            </w:r>
            <w:r w:rsidRPr="00C66567">
              <w:rPr>
                <w:rFonts w:ascii="GHEA Grapalat" w:hAnsi="GHEA Grapalat" w:cs="Calibri"/>
                <w:sz w:val="18"/>
                <w:szCs w:val="18"/>
                <w:lang w:val="hy-AM"/>
              </w:rPr>
              <w:t>ծածկագիր՝ 06-</w:t>
            </w:r>
            <w:r w:rsidR="00C66567">
              <w:rPr>
                <w:rFonts w:ascii="GHEA Grapalat" w:hAnsi="GHEA Grapalat" w:cs="Calibri"/>
                <w:sz w:val="18"/>
                <w:szCs w:val="18"/>
                <w:lang w:val="hy-AM"/>
              </w:rPr>
              <w:t>11</w:t>
            </w:r>
            <w:r w:rsidRPr="00C66567">
              <w:rPr>
                <w:rFonts w:ascii="GHEA Grapalat" w:hAnsi="GHEA Grapalat" w:cs="Calibri"/>
                <w:sz w:val="18"/>
                <w:szCs w:val="18"/>
                <w:lang w:val="hy-AM"/>
              </w:rPr>
              <w:t>2-0</w:t>
            </w:r>
            <w:r w:rsidR="00C66567">
              <w:rPr>
                <w:rFonts w:ascii="GHEA Grapalat" w:hAnsi="GHEA Grapalat" w:cs="Calibri"/>
                <w:sz w:val="18"/>
                <w:szCs w:val="18"/>
                <w:lang w:val="hy-AM"/>
              </w:rPr>
              <w:t>460</w:t>
            </w:r>
            <w:r w:rsidRPr="00C66567">
              <w:rPr>
                <w:rFonts w:ascii="GHEA Grapalat" w:hAnsi="GHEA Grapalat" w:cs="Calibri"/>
                <w:sz w:val="18"/>
                <w:szCs w:val="18"/>
                <w:lang w:val="hy-AM"/>
              </w:rPr>
              <w:t>-0</w:t>
            </w:r>
            <w:r w:rsidR="00C66567">
              <w:rPr>
                <w:rFonts w:ascii="GHEA Grapalat" w:hAnsi="GHEA Grapalat" w:cs="Calibri"/>
                <w:sz w:val="18"/>
                <w:szCs w:val="18"/>
                <w:lang w:val="hy-AM"/>
              </w:rPr>
              <w:t>051</w:t>
            </w:r>
            <w:r w:rsidRPr="00C66567">
              <w:rPr>
                <w:rFonts w:ascii="GHEA Grapalat" w:hAnsi="GHEA Grapalat" w:cs="Calibri"/>
                <w:sz w:val="18"/>
                <w:szCs w:val="18"/>
              </w:rPr>
              <w:t>)</w:t>
            </w:r>
          </w:p>
        </w:tc>
        <w:tc>
          <w:tcPr>
            <w:tcW w:w="1272" w:type="dxa"/>
            <w:tcBorders>
              <w:top w:val="single" w:sz="4" w:space="0" w:color="auto"/>
              <w:left w:val="single" w:sz="4" w:space="0" w:color="auto"/>
              <w:bottom w:val="single" w:sz="4" w:space="0" w:color="auto"/>
              <w:right w:val="single" w:sz="4" w:space="0" w:color="auto"/>
            </w:tcBorders>
            <w:vAlign w:val="center"/>
          </w:tcPr>
          <w:p w14:paraId="38BDD54A" w14:textId="66E8726A" w:rsidR="00E74EBF" w:rsidRPr="00C66567" w:rsidRDefault="00000000">
            <w:pPr>
              <w:spacing w:line="276" w:lineRule="auto"/>
              <w:jc w:val="center"/>
              <w:rPr>
                <w:rFonts w:ascii="GHEA Grapalat" w:hAnsi="GHEA Grapalat" w:cs="Calibri"/>
                <w:sz w:val="18"/>
                <w:szCs w:val="18"/>
                <w:highlight w:val="yellow"/>
                <w:lang w:val="hy-AM"/>
              </w:rPr>
            </w:pPr>
            <w:r w:rsidRPr="00C66567">
              <w:rPr>
                <w:rFonts w:ascii="GHEA Grapalat" w:eastAsia="Times New Roman" w:hAnsi="GHEA Grapalat" w:cs="Calibri"/>
                <w:kern w:val="0"/>
                <w:sz w:val="18"/>
                <w:szCs w:val="18"/>
                <w:lang w:val="hy-AM"/>
                <w14:ligatures w14:val="none"/>
              </w:rPr>
              <w:t xml:space="preserve">Մարզ Լոռի, համայնք Ալավերդի, գյուղ Օձուն, 5-րդ փողոց, </w:t>
            </w:r>
            <w:r w:rsidR="00C66567">
              <w:rPr>
                <w:rFonts w:ascii="GHEA Grapalat" w:eastAsia="Times New Roman" w:hAnsi="GHEA Grapalat" w:cs="Calibri"/>
                <w:kern w:val="0"/>
                <w:sz w:val="18"/>
                <w:szCs w:val="18"/>
                <w:lang w:val="hy-AM"/>
                <w14:ligatures w14:val="none"/>
              </w:rPr>
              <w:t>67/2</w:t>
            </w:r>
            <w:r w:rsidRPr="00C66567">
              <w:rPr>
                <w:rFonts w:ascii="GHEA Grapalat" w:eastAsia="Times New Roman" w:hAnsi="GHEA Grapalat" w:cs="Calibri"/>
                <w:kern w:val="0"/>
                <w:sz w:val="18"/>
                <w:szCs w:val="18"/>
                <w:lang w:val="hy-AM"/>
                <w14:ligatures w14:val="none"/>
              </w:rPr>
              <w:t xml:space="preserve"> (Վկայական N </w:t>
            </w:r>
            <w:r w:rsidR="00C66567">
              <w:rPr>
                <w:rFonts w:ascii="GHEA Grapalat" w:eastAsia="Times New Roman" w:hAnsi="GHEA Grapalat" w:cs="Calibri"/>
                <w:kern w:val="0"/>
                <w:sz w:val="18"/>
                <w:szCs w:val="18"/>
                <w:lang w:val="hy-AM"/>
                <w14:ligatures w14:val="none"/>
              </w:rPr>
              <w:t>0511</w:t>
            </w:r>
            <w:r w:rsidRPr="00C66567">
              <w:rPr>
                <w:rFonts w:ascii="GHEA Grapalat" w:eastAsia="Times New Roman" w:hAnsi="GHEA Grapalat" w:cs="Calibri"/>
                <w:kern w:val="0"/>
                <w:sz w:val="18"/>
                <w:szCs w:val="18"/>
                <w:lang w:val="hy-AM"/>
                <w14:ligatures w14:val="none"/>
              </w:rPr>
              <w:t>202</w:t>
            </w:r>
            <w:r w:rsidR="00C66567">
              <w:rPr>
                <w:rFonts w:ascii="GHEA Grapalat" w:eastAsia="Times New Roman" w:hAnsi="GHEA Grapalat" w:cs="Calibri"/>
                <w:kern w:val="0"/>
                <w:sz w:val="18"/>
                <w:szCs w:val="18"/>
                <w:lang w:val="hy-AM"/>
                <w14:ligatures w14:val="none"/>
              </w:rPr>
              <w:t>5</w:t>
            </w:r>
            <w:r w:rsidRPr="00C66567">
              <w:rPr>
                <w:rFonts w:ascii="GHEA Grapalat" w:eastAsia="Times New Roman" w:hAnsi="GHEA Grapalat" w:cs="Calibri"/>
                <w:kern w:val="0"/>
                <w:sz w:val="18"/>
                <w:szCs w:val="18"/>
                <w:lang w:val="hy-AM"/>
                <w14:ligatures w14:val="none"/>
              </w:rPr>
              <w:t>-06-00</w:t>
            </w:r>
            <w:r w:rsidR="00C66567">
              <w:rPr>
                <w:rFonts w:ascii="GHEA Grapalat" w:eastAsia="Times New Roman" w:hAnsi="GHEA Grapalat" w:cs="Calibri"/>
                <w:kern w:val="0"/>
                <w:sz w:val="18"/>
                <w:szCs w:val="18"/>
                <w:lang w:val="hy-AM"/>
                <w14:ligatures w14:val="none"/>
              </w:rPr>
              <w:t>24</w:t>
            </w:r>
            <w:r w:rsidRPr="00C66567">
              <w:rPr>
                <w:rFonts w:ascii="GHEA Grapalat" w:eastAsia="Times New Roman" w:hAnsi="GHEA Grapalat" w:cs="Calibri"/>
                <w:kern w:val="0"/>
                <w:sz w:val="18"/>
                <w:szCs w:val="18"/>
                <w:lang w:val="hy-AM"/>
                <w14:ligatures w14:val="none"/>
              </w:rPr>
              <w:t>)</w:t>
            </w:r>
          </w:p>
        </w:tc>
        <w:tc>
          <w:tcPr>
            <w:tcW w:w="1375" w:type="dxa"/>
            <w:tcBorders>
              <w:top w:val="single" w:sz="4" w:space="0" w:color="auto"/>
              <w:left w:val="single" w:sz="4" w:space="0" w:color="auto"/>
              <w:bottom w:val="single" w:sz="4" w:space="0" w:color="auto"/>
              <w:right w:val="single" w:sz="4" w:space="0" w:color="auto"/>
            </w:tcBorders>
            <w:vAlign w:val="center"/>
          </w:tcPr>
          <w:p w14:paraId="65AC426F" w14:textId="77777777" w:rsidR="00E74EBF" w:rsidRPr="00C66567" w:rsidRDefault="00000000">
            <w:pPr>
              <w:spacing w:line="276" w:lineRule="auto"/>
              <w:jc w:val="center"/>
              <w:rPr>
                <w:rFonts w:ascii="GHEA Grapalat" w:hAnsi="GHEA Grapalat" w:cs="Calibri"/>
                <w:sz w:val="18"/>
                <w:szCs w:val="18"/>
                <w:highlight w:val="yellow"/>
                <w:lang w:val="hy-AM"/>
              </w:rPr>
            </w:pPr>
            <w:r w:rsidRPr="00C66567">
              <w:rPr>
                <w:rFonts w:ascii="GHEA Grapalat" w:hAnsi="GHEA Grapalat" w:cs="Calibri"/>
                <w:sz w:val="18"/>
                <w:szCs w:val="18"/>
                <w:lang w:val="hy-AM"/>
              </w:rPr>
              <w:t>-</w:t>
            </w:r>
          </w:p>
        </w:tc>
        <w:tc>
          <w:tcPr>
            <w:tcW w:w="1068" w:type="dxa"/>
            <w:tcBorders>
              <w:top w:val="single" w:sz="4" w:space="0" w:color="auto"/>
              <w:left w:val="single" w:sz="4" w:space="0" w:color="auto"/>
              <w:bottom w:val="single" w:sz="4" w:space="0" w:color="auto"/>
              <w:right w:val="single" w:sz="4" w:space="0" w:color="auto"/>
            </w:tcBorders>
            <w:vAlign w:val="center"/>
          </w:tcPr>
          <w:p w14:paraId="1C7D9244" w14:textId="66C2EC1F" w:rsidR="00E74EBF" w:rsidRPr="00C66567" w:rsidRDefault="00000000">
            <w:pPr>
              <w:spacing w:line="276" w:lineRule="auto"/>
              <w:jc w:val="center"/>
              <w:rPr>
                <w:rFonts w:ascii="GHEA Grapalat" w:hAnsi="GHEA Grapalat" w:cs="Calibri"/>
                <w:sz w:val="18"/>
                <w:szCs w:val="18"/>
                <w:lang w:val="hy-AM"/>
              </w:rPr>
            </w:pPr>
            <w:r w:rsidRPr="00C66567">
              <w:rPr>
                <w:rFonts w:ascii="GHEA Grapalat" w:eastAsia="GHEA Grapalat" w:hAnsi="GHEA Grapalat" w:cs="GHEA Grapalat"/>
                <w:sz w:val="18"/>
                <w:szCs w:val="18"/>
                <w:shd w:val="clear" w:color="auto" w:fill="FFFFFF"/>
              </w:rPr>
              <w:t>0.</w:t>
            </w:r>
            <w:r w:rsidR="00C66567">
              <w:rPr>
                <w:rFonts w:ascii="GHEA Grapalat" w:eastAsia="GHEA Grapalat" w:hAnsi="GHEA Grapalat" w:cs="GHEA Grapalat"/>
                <w:sz w:val="18"/>
                <w:szCs w:val="18"/>
                <w:shd w:val="clear" w:color="auto" w:fill="FFFFFF"/>
                <w:lang w:val="hy-AM"/>
              </w:rPr>
              <w:t>1625</w:t>
            </w:r>
          </w:p>
        </w:tc>
        <w:tc>
          <w:tcPr>
            <w:tcW w:w="1218" w:type="dxa"/>
            <w:tcBorders>
              <w:top w:val="single" w:sz="4" w:space="0" w:color="auto"/>
              <w:left w:val="single" w:sz="4" w:space="0" w:color="auto"/>
              <w:bottom w:val="single" w:sz="4" w:space="0" w:color="auto"/>
              <w:right w:val="single" w:sz="4" w:space="0" w:color="auto"/>
            </w:tcBorders>
            <w:vAlign w:val="center"/>
          </w:tcPr>
          <w:p w14:paraId="1860EA6F" w14:textId="6768DA4B" w:rsidR="00E74EBF" w:rsidRPr="00C66567" w:rsidRDefault="00C6656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2 910</w:t>
            </w:r>
            <w:r w:rsidRPr="00C66567">
              <w:rPr>
                <w:rFonts w:ascii="GHEA Grapalat" w:hAnsi="GHEA Grapalat" w:cs="Calibri"/>
                <w:sz w:val="18"/>
                <w:szCs w:val="18"/>
                <w:lang w:val="hy-AM"/>
              </w:rPr>
              <w:t xml:space="preserve"> 000</w:t>
            </w:r>
          </w:p>
        </w:tc>
        <w:tc>
          <w:tcPr>
            <w:tcW w:w="1286" w:type="dxa"/>
            <w:tcBorders>
              <w:top w:val="single" w:sz="4" w:space="0" w:color="auto"/>
              <w:left w:val="single" w:sz="4" w:space="0" w:color="auto"/>
              <w:bottom w:val="single" w:sz="4" w:space="0" w:color="auto"/>
              <w:right w:val="single" w:sz="4" w:space="0" w:color="auto"/>
            </w:tcBorders>
            <w:vAlign w:val="center"/>
          </w:tcPr>
          <w:p w14:paraId="590E72D9" w14:textId="65B8873E" w:rsidR="00E74EBF" w:rsidRPr="00C66567" w:rsidRDefault="00C6656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2</w:t>
            </w:r>
            <w:r>
              <w:rPr>
                <w:rFonts w:ascii="Calibri" w:hAnsi="Calibri" w:cs="Calibri"/>
                <w:sz w:val="18"/>
                <w:szCs w:val="18"/>
                <w:lang w:val="hy-AM"/>
              </w:rPr>
              <w:t> </w:t>
            </w:r>
            <w:r>
              <w:rPr>
                <w:rFonts w:ascii="GHEA Grapalat" w:hAnsi="GHEA Grapalat" w:cs="Calibri"/>
                <w:sz w:val="18"/>
                <w:szCs w:val="18"/>
                <w:lang w:val="hy-AM"/>
              </w:rPr>
              <w:t>910 000</w:t>
            </w:r>
          </w:p>
        </w:tc>
        <w:tc>
          <w:tcPr>
            <w:tcW w:w="1417" w:type="dxa"/>
            <w:tcBorders>
              <w:top w:val="single" w:sz="4" w:space="0" w:color="auto"/>
              <w:left w:val="single" w:sz="4" w:space="0" w:color="auto"/>
              <w:bottom w:val="single" w:sz="4" w:space="0" w:color="auto"/>
              <w:right w:val="single" w:sz="4" w:space="0" w:color="auto"/>
            </w:tcBorders>
            <w:vAlign w:val="center"/>
          </w:tcPr>
          <w:p w14:paraId="1A58D676" w14:textId="2E2BAEE0" w:rsidR="00E74EBF" w:rsidRPr="00C66567" w:rsidRDefault="00E013C5">
            <w:pPr>
              <w:spacing w:line="276" w:lineRule="auto"/>
              <w:jc w:val="center"/>
              <w:rPr>
                <w:rFonts w:ascii="GHEA Grapalat" w:hAnsi="GHEA Grapalat" w:cs="Calibri"/>
                <w:sz w:val="18"/>
                <w:szCs w:val="18"/>
                <w:lang w:val="hy-AM"/>
              </w:rPr>
            </w:pPr>
            <w:r>
              <w:rPr>
                <w:rFonts w:ascii="GHEA Grapalat" w:hAnsi="GHEA Grapalat" w:cs="Calibri"/>
                <w:sz w:val="18"/>
                <w:szCs w:val="18"/>
                <w:lang w:val="hy-AM"/>
              </w:rPr>
              <w:t>836 550</w:t>
            </w:r>
          </w:p>
        </w:tc>
        <w:tc>
          <w:tcPr>
            <w:tcW w:w="1436" w:type="dxa"/>
            <w:tcBorders>
              <w:top w:val="single" w:sz="4" w:space="0" w:color="auto"/>
              <w:left w:val="single" w:sz="4" w:space="0" w:color="auto"/>
              <w:bottom w:val="single" w:sz="4" w:space="0" w:color="auto"/>
              <w:right w:val="single" w:sz="4" w:space="0" w:color="auto"/>
            </w:tcBorders>
            <w:vAlign w:val="center"/>
          </w:tcPr>
          <w:p w14:paraId="5D28285C" w14:textId="371CFDDF" w:rsidR="00E74EBF" w:rsidRPr="00C66567" w:rsidRDefault="00C6656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3 010</w:t>
            </w:r>
            <w:r w:rsidRPr="00C66567">
              <w:rPr>
                <w:rFonts w:ascii="GHEA Grapalat" w:hAnsi="GHEA Grapalat" w:cs="Calibri"/>
                <w:sz w:val="18"/>
                <w:szCs w:val="18"/>
                <w:lang w:val="hy-AM"/>
              </w:rPr>
              <w:t xml:space="preserve"> 000</w:t>
            </w:r>
          </w:p>
        </w:tc>
        <w:tc>
          <w:tcPr>
            <w:tcW w:w="1240" w:type="dxa"/>
            <w:tcBorders>
              <w:top w:val="single" w:sz="4" w:space="0" w:color="auto"/>
              <w:left w:val="single" w:sz="4" w:space="0" w:color="auto"/>
              <w:bottom w:val="single" w:sz="4" w:space="0" w:color="auto"/>
              <w:right w:val="single" w:sz="4" w:space="0" w:color="auto"/>
            </w:tcBorders>
            <w:vAlign w:val="center"/>
          </w:tcPr>
          <w:p w14:paraId="68A133CD" w14:textId="3199E37C" w:rsidR="00E74EBF" w:rsidRPr="00C66567" w:rsidRDefault="00C66567">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lang w:val="hy-AM"/>
              </w:rPr>
              <w:t>903 000</w:t>
            </w:r>
          </w:p>
        </w:tc>
        <w:tc>
          <w:tcPr>
            <w:tcW w:w="1175" w:type="dxa"/>
            <w:tcBorders>
              <w:top w:val="single" w:sz="4" w:space="0" w:color="auto"/>
              <w:left w:val="single" w:sz="4" w:space="0" w:color="auto"/>
              <w:bottom w:val="single" w:sz="4" w:space="0" w:color="auto"/>
              <w:right w:val="single" w:sz="4" w:space="0" w:color="auto"/>
            </w:tcBorders>
            <w:vAlign w:val="center"/>
          </w:tcPr>
          <w:p w14:paraId="0B4D2C46" w14:textId="14908263" w:rsidR="00E74EBF" w:rsidRPr="00C66567" w:rsidRDefault="00C66567">
            <w:pPr>
              <w:spacing w:line="276" w:lineRule="auto"/>
              <w:jc w:val="center"/>
              <w:rPr>
                <w:rFonts w:ascii="GHEA Grapalat" w:hAnsi="GHEA Grapalat" w:cs="Calibri"/>
                <w:sz w:val="18"/>
                <w:szCs w:val="18"/>
                <w:lang w:val="hy-AM"/>
              </w:rPr>
            </w:pPr>
            <w:r>
              <w:rPr>
                <w:rFonts w:ascii="GHEA Grapalat" w:hAnsi="GHEA Grapalat" w:cs="Calibri"/>
                <w:sz w:val="18"/>
                <w:szCs w:val="18"/>
                <w:lang w:val="hy-AM"/>
              </w:rPr>
              <w:t xml:space="preserve"> 50 </w:t>
            </w:r>
            <w:r w:rsidRPr="00C66567">
              <w:rPr>
                <w:rFonts w:ascii="GHEA Grapalat" w:hAnsi="GHEA Grapalat" w:cs="Calibri"/>
                <w:sz w:val="18"/>
                <w:szCs w:val="18"/>
                <w:lang w:val="hy-AM"/>
              </w:rPr>
              <w:t>000</w:t>
            </w:r>
          </w:p>
        </w:tc>
      </w:tr>
      <w:tr w:rsidR="00E74EBF" w:rsidRPr="00421452" w14:paraId="29D07D77" w14:textId="77777777">
        <w:trPr>
          <w:trHeight w:val="1181"/>
          <w:jc w:val="center"/>
        </w:trPr>
        <w:tc>
          <w:tcPr>
            <w:tcW w:w="14156" w:type="dxa"/>
            <w:gridSpan w:val="12"/>
            <w:tcBorders>
              <w:top w:val="single" w:sz="4" w:space="0" w:color="auto"/>
              <w:left w:val="single" w:sz="4" w:space="0" w:color="auto"/>
              <w:bottom w:val="single" w:sz="4" w:space="0" w:color="auto"/>
              <w:right w:val="single" w:sz="4" w:space="0" w:color="auto"/>
            </w:tcBorders>
            <w:noWrap/>
            <w:vAlign w:val="center"/>
          </w:tcPr>
          <w:p w14:paraId="0548A644" w14:textId="77777777" w:rsidR="00E013C5" w:rsidRPr="00E013C5" w:rsidRDefault="00000000" w:rsidP="00E013C5">
            <w:pPr>
              <w:spacing w:line="276" w:lineRule="auto"/>
              <w:jc w:val="center"/>
              <w:rPr>
                <w:rFonts w:ascii="GHEA Grapalat" w:eastAsia="Times New Roman" w:hAnsi="GHEA Grapalat" w:cs="Calibri"/>
                <w:kern w:val="0"/>
                <w:sz w:val="18"/>
                <w:szCs w:val="18"/>
                <w14:ligatures w14:val="none"/>
              </w:rPr>
            </w:pPr>
            <w:r w:rsidRPr="00C66567">
              <w:rPr>
                <w:rFonts w:ascii="GHEA Grapalat" w:eastAsia="Times New Roman" w:hAnsi="GHEA Grapalat" w:cs="Calibri"/>
                <w:kern w:val="0"/>
                <w:sz w:val="18"/>
                <w:szCs w:val="18"/>
                <w:lang w:val="hy-AM"/>
                <w14:ligatures w14:val="none"/>
              </w:rPr>
              <w:lastRenderedPageBreak/>
              <w:t xml:space="preserve">Բնութագիր՝ </w:t>
            </w:r>
            <w:proofErr w:type="spellStart"/>
            <w:r w:rsidR="00E013C5" w:rsidRPr="00E013C5">
              <w:rPr>
                <w:rFonts w:ascii="GHEA Grapalat" w:eastAsia="Times New Roman" w:hAnsi="GHEA Grapalat" w:cs="Calibri"/>
                <w:kern w:val="0"/>
                <w:sz w:val="18"/>
                <w:szCs w:val="18"/>
                <w:lang w:val="ru-RU"/>
                <w14:ligatures w14:val="none"/>
              </w:rPr>
              <w:t>նպատակային</w:t>
            </w:r>
            <w:proofErr w:type="spellEnd"/>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Calibri"/>
                <w:kern w:val="0"/>
                <w:sz w:val="18"/>
                <w:szCs w:val="18"/>
                <w:lang w:val="ru-RU"/>
                <w14:ligatures w14:val="none"/>
              </w:rPr>
              <w:t>նշանակությունը</w:t>
            </w:r>
            <w:proofErr w:type="spellEnd"/>
            <w:r w:rsidR="00E013C5" w:rsidRPr="00E013C5">
              <w:rPr>
                <w:rFonts w:ascii="GHEA Grapalat" w:eastAsia="Times New Roman" w:hAnsi="GHEA Grapalat" w:cs="Calibri"/>
                <w:kern w:val="0"/>
                <w:sz w:val="18"/>
                <w:szCs w:val="18"/>
                <w:lang w:val="ru-RU"/>
                <w14:ligatures w14:val="none"/>
              </w:rPr>
              <w:t>՝</w:t>
            </w:r>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Calibri"/>
                <w:kern w:val="0"/>
                <w:sz w:val="18"/>
                <w:szCs w:val="18"/>
                <w:lang w:val="ru-RU"/>
                <w14:ligatures w14:val="none"/>
              </w:rPr>
              <w:t>բնակավայրերի</w:t>
            </w:r>
            <w:proofErr w:type="spellEnd"/>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Calibri"/>
                <w:kern w:val="0"/>
                <w:sz w:val="18"/>
                <w:szCs w:val="18"/>
                <w:lang w:val="ru-RU"/>
                <w14:ligatures w14:val="none"/>
              </w:rPr>
              <w:t>գործառնական</w:t>
            </w:r>
            <w:proofErr w:type="spellEnd"/>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Calibri"/>
                <w:kern w:val="0"/>
                <w:sz w:val="18"/>
                <w:szCs w:val="18"/>
                <w:lang w:val="ru-RU"/>
                <w14:ligatures w14:val="none"/>
              </w:rPr>
              <w:t>նշանակությունը</w:t>
            </w:r>
            <w:proofErr w:type="spellEnd"/>
            <w:r w:rsidR="00E013C5" w:rsidRPr="00E013C5">
              <w:rPr>
                <w:rFonts w:ascii="GHEA Grapalat" w:eastAsia="Times New Roman" w:hAnsi="GHEA Grapalat" w:cs="Calibri"/>
                <w:kern w:val="0"/>
                <w:sz w:val="18"/>
                <w:szCs w:val="18"/>
                <w:lang w:val="ru-RU"/>
                <w14:ligatures w14:val="none"/>
              </w:rPr>
              <w:t>՝</w:t>
            </w:r>
            <w:r w:rsidR="00E013C5" w:rsidRPr="00E013C5">
              <w:rPr>
                <w:rFonts w:ascii="Calibri" w:eastAsia="Times New Roman" w:hAnsi="Calibri" w:cs="Calibri"/>
                <w:kern w:val="0"/>
                <w:sz w:val="18"/>
                <w:szCs w:val="18"/>
                <w14:ligatures w14:val="none"/>
              </w:rPr>
              <w:t> </w:t>
            </w:r>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GHEA Grapalat"/>
                <w:kern w:val="0"/>
                <w:sz w:val="18"/>
                <w:szCs w:val="18"/>
                <w:lang w:val="ru-RU"/>
                <w14:ligatures w14:val="none"/>
              </w:rPr>
              <w:t>հասարակական</w:t>
            </w:r>
            <w:proofErr w:type="spellEnd"/>
            <w:r w:rsidR="00E013C5" w:rsidRPr="00E013C5">
              <w:rPr>
                <w:rFonts w:ascii="GHEA Grapalat" w:eastAsia="Times New Roman" w:hAnsi="GHEA Grapalat" w:cs="Calibri"/>
                <w:kern w:val="0"/>
                <w:sz w:val="18"/>
                <w:szCs w:val="18"/>
                <w14:ligatures w14:val="none"/>
              </w:rPr>
              <w:t xml:space="preserve"> </w:t>
            </w:r>
            <w:proofErr w:type="spellStart"/>
            <w:r w:rsidR="00E013C5" w:rsidRPr="00E013C5">
              <w:rPr>
                <w:rFonts w:ascii="GHEA Grapalat" w:eastAsia="Times New Roman" w:hAnsi="GHEA Grapalat" w:cs="GHEA Grapalat"/>
                <w:kern w:val="0"/>
                <w:sz w:val="18"/>
                <w:szCs w:val="18"/>
                <w:lang w:val="ru-RU"/>
                <w14:ligatures w14:val="none"/>
              </w:rPr>
              <w:t>կառուցապատման</w:t>
            </w:r>
            <w:proofErr w:type="spellEnd"/>
          </w:p>
          <w:p w14:paraId="4DB61839" w14:textId="77777777" w:rsidR="00E013C5" w:rsidRPr="00E013C5" w:rsidRDefault="00FB712A" w:rsidP="00E013C5">
            <w:pPr>
              <w:spacing w:line="276" w:lineRule="auto"/>
              <w:jc w:val="center"/>
              <w:rPr>
                <w:rFonts w:ascii="GHEA Grapalat" w:eastAsia="Times New Roman" w:hAnsi="GHEA Grapalat" w:cs="Calibri"/>
                <w:kern w:val="0"/>
                <w:sz w:val="18"/>
                <w:szCs w:val="18"/>
                <w:lang w:val="hy-AM"/>
                <w14:ligatures w14:val="none"/>
              </w:rPr>
            </w:pPr>
            <w:r w:rsidRPr="00C66567">
              <w:rPr>
                <w:rFonts w:ascii="GHEA Grapalat" w:hAnsi="GHEA Grapalat" w:cs="Calibri"/>
                <w:sz w:val="18"/>
                <w:szCs w:val="18"/>
                <w:lang w:val="hy-AM"/>
              </w:rPr>
              <w:t xml:space="preserve">Այլ տեղեկություններ՝ </w:t>
            </w:r>
            <w:r w:rsidR="00E013C5" w:rsidRPr="00E013C5">
              <w:rPr>
                <w:rFonts w:ascii="GHEA Grapalat" w:eastAsia="Times New Roman" w:hAnsi="GHEA Grapalat" w:cs="Calibri"/>
                <w:kern w:val="0"/>
                <w:sz w:val="18"/>
                <w:szCs w:val="18"/>
                <w:lang w:val="hy-AM"/>
                <w14:ligatures w14:val="none"/>
              </w:rPr>
              <w:t>Հողամասը գտնվում է Հ-35 հանրապետական</w:t>
            </w:r>
            <w:r w:rsidR="00E013C5" w:rsidRPr="00E013C5">
              <w:rPr>
                <w:rFonts w:ascii="Calibri" w:eastAsia="Times New Roman" w:hAnsi="Calibri" w:cs="Calibri"/>
                <w:kern w:val="0"/>
                <w:sz w:val="18"/>
                <w:szCs w:val="18"/>
                <w:lang w:val="hy-AM"/>
                <w14:ligatures w14:val="none"/>
              </w:rPr>
              <w:t> </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նշանակության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ավտոմոբիլային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ճանապարհի՝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քաղաքաշինական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գործունեության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հատուկ</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կարգավորման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գոտու</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տարածքում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որի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չափը</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սահմանվում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է</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ավտոմոբիլային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ճանապարհի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առանցքից</w:t>
            </w:r>
            <w:r w:rsidR="00E013C5" w:rsidRPr="00E013C5">
              <w:rPr>
                <w:rFonts w:ascii="GHEA Grapalat" w:eastAsia="Times New Roman" w:hAnsi="GHEA Grapalat" w:cs="Calibri"/>
                <w:kern w:val="0"/>
                <w:sz w:val="18"/>
                <w:szCs w:val="18"/>
                <w:lang w:val="hy-AM"/>
                <w14:ligatures w14:val="none"/>
              </w:rPr>
              <w:t xml:space="preserve"> 50</w:t>
            </w:r>
            <w:r w:rsidR="00E013C5" w:rsidRPr="00E013C5">
              <w:rPr>
                <w:rFonts w:ascii="GHEA Grapalat" w:eastAsia="Times New Roman" w:hAnsi="GHEA Grapalat" w:cs="GHEA Grapalat"/>
                <w:kern w:val="0"/>
                <w:sz w:val="18"/>
                <w:szCs w:val="18"/>
                <w:lang w:val="hy-AM"/>
                <w14:ligatures w14:val="none"/>
              </w:rPr>
              <w:t>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եթե</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այն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չի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ընդմիջվում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բնական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սահմանափակումներով։</w:t>
            </w:r>
            <w:r w:rsidR="00E013C5" w:rsidRPr="00E013C5">
              <w:rPr>
                <w:rFonts w:ascii="Calibri" w:eastAsia="Times New Roman" w:hAnsi="Calibri" w:cs="Calibri"/>
                <w:kern w:val="0"/>
                <w:sz w:val="18"/>
                <w:szCs w:val="18"/>
                <w:lang w:val="hy-AM"/>
                <w14:ligatures w14:val="none"/>
              </w:rPr>
              <w:t> </w:t>
            </w:r>
            <w:r w:rsidR="00E013C5" w:rsidRPr="00E013C5">
              <w:rPr>
                <w:rFonts w:ascii="GHEA Grapalat" w:eastAsia="Times New Roman" w:hAnsi="GHEA Grapalat" w:cs="Calibri"/>
                <w:kern w:val="0"/>
                <w:sz w:val="18"/>
                <w:szCs w:val="18"/>
                <w:lang w:val="hy-AM"/>
                <w14:ligatures w14:val="none"/>
              </w:rPr>
              <w:t>Հասարակական նշանակության</w:t>
            </w:r>
            <w:r w:rsidR="00E013C5" w:rsidRPr="00E013C5">
              <w:rPr>
                <w:rFonts w:ascii="Calibri" w:eastAsia="Times New Roman" w:hAnsi="Calibri" w:cs="Calibri"/>
                <w:kern w:val="0"/>
                <w:sz w:val="18"/>
                <w:szCs w:val="18"/>
                <w:lang w:val="hy-AM"/>
                <w14:ligatures w14:val="none"/>
              </w:rPr>
              <w:t> </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շինությունը</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առաջարկվում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է</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նախատեսել</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Հ</w:t>
            </w:r>
            <w:r w:rsidR="00E013C5" w:rsidRPr="00E013C5">
              <w:rPr>
                <w:rFonts w:ascii="GHEA Grapalat" w:eastAsia="Times New Roman" w:hAnsi="GHEA Grapalat" w:cs="Calibri"/>
                <w:kern w:val="0"/>
                <w:sz w:val="18"/>
                <w:szCs w:val="18"/>
                <w:lang w:val="hy-AM"/>
                <w14:ligatures w14:val="none"/>
              </w:rPr>
              <w:t xml:space="preserve">-35 </w:t>
            </w:r>
            <w:r w:rsidR="00E013C5" w:rsidRPr="00E013C5">
              <w:rPr>
                <w:rFonts w:ascii="GHEA Grapalat" w:eastAsia="Times New Roman" w:hAnsi="GHEA Grapalat" w:cs="GHEA Grapalat"/>
                <w:kern w:val="0"/>
                <w:sz w:val="18"/>
                <w:szCs w:val="18"/>
                <w:lang w:val="hy-AM"/>
                <w14:ligatures w14:val="none"/>
              </w:rPr>
              <w:t>ճանապարհի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եզրից</w:t>
            </w:r>
            <w:r w:rsidR="00E013C5" w:rsidRPr="00E013C5">
              <w:rPr>
                <w:rFonts w:ascii="GHEA Grapalat" w:eastAsia="Times New Roman" w:hAnsi="GHEA Grapalat" w:cs="Calibri"/>
                <w:kern w:val="0"/>
                <w:sz w:val="18"/>
                <w:szCs w:val="18"/>
                <w:lang w:val="hy-AM"/>
                <w14:ligatures w14:val="none"/>
              </w:rPr>
              <w:t xml:space="preserve"> 8,5</w:t>
            </w:r>
            <w:r w:rsidR="00E013C5" w:rsidRPr="00E013C5">
              <w:rPr>
                <w:rFonts w:ascii="GHEA Grapalat" w:eastAsia="Times New Roman" w:hAnsi="GHEA Grapalat" w:cs="GHEA Grapalat"/>
                <w:kern w:val="0"/>
                <w:sz w:val="18"/>
                <w:szCs w:val="18"/>
                <w:lang w:val="hy-AM"/>
                <w14:ligatures w14:val="none"/>
              </w:rPr>
              <w:t>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հեռավորության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վրա՝</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ձևավորված</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կառուցապատման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գծից</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ներս</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հատվածում։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Օբյեկտի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սպասարկման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տարածք</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տրանսպորտային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միջոցների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մուտքը</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և</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տարածքից</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ելքը</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նախատեսվում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է</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Calibri" w:eastAsia="Times New Roman" w:hAnsi="Calibri" w:cs="Calibri"/>
                <w:kern w:val="0"/>
                <w:sz w:val="18"/>
                <w:szCs w:val="18"/>
                <w:lang w:val="hy-AM"/>
                <w14:ligatures w14:val="none"/>
              </w:rPr>
              <w:t> </w:t>
            </w:r>
            <w:r w:rsidR="00E013C5" w:rsidRPr="00E013C5">
              <w:rPr>
                <w:rFonts w:ascii="GHEA Grapalat" w:eastAsia="Times New Roman" w:hAnsi="GHEA Grapalat" w:cs="GHEA Grapalat"/>
                <w:kern w:val="0"/>
                <w:sz w:val="18"/>
                <w:szCs w:val="18"/>
                <w:lang w:val="hy-AM"/>
                <w14:ligatures w14:val="none"/>
              </w:rPr>
              <w:t>Հ</w:t>
            </w:r>
            <w:r w:rsidR="00E013C5" w:rsidRPr="00E013C5">
              <w:rPr>
                <w:rFonts w:ascii="GHEA Grapalat" w:eastAsia="Times New Roman" w:hAnsi="GHEA Grapalat" w:cs="Calibri"/>
                <w:kern w:val="0"/>
                <w:sz w:val="18"/>
                <w:szCs w:val="18"/>
                <w:lang w:val="hy-AM"/>
                <w14:ligatures w14:val="none"/>
              </w:rPr>
              <w:t xml:space="preserve">-35 </w:t>
            </w:r>
            <w:r w:rsidR="00E013C5" w:rsidRPr="00E013C5">
              <w:rPr>
                <w:rFonts w:ascii="GHEA Grapalat" w:eastAsia="Times New Roman" w:hAnsi="GHEA Grapalat" w:cs="GHEA Grapalat"/>
                <w:kern w:val="0"/>
                <w:sz w:val="18"/>
                <w:szCs w:val="18"/>
                <w:lang w:val="hy-AM"/>
                <w14:ligatures w14:val="none"/>
              </w:rPr>
              <w:t>ճանապարհից՝</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այլընտրանքային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հնարավորության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բացակայության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պատճառով</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ավտոկայանատեղերը</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օբյեկտի</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սպասարկման</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տարածքում</w:t>
            </w:r>
            <w:r w:rsidR="00E013C5" w:rsidRPr="00E013C5">
              <w:rPr>
                <w:rFonts w:ascii="GHEA Grapalat" w:eastAsia="Times New Roman" w:hAnsi="GHEA Grapalat" w:cs="Calibri"/>
                <w:kern w:val="0"/>
                <w:sz w:val="18"/>
                <w:szCs w:val="18"/>
                <w:lang w:val="hy-AM"/>
                <w14:ligatures w14:val="none"/>
              </w:rPr>
              <w:t xml:space="preserve"> </w:t>
            </w:r>
            <w:r w:rsidR="00E013C5" w:rsidRPr="00E013C5">
              <w:rPr>
                <w:rFonts w:ascii="GHEA Grapalat" w:eastAsia="Times New Roman" w:hAnsi="GHEA Grapalat" w:cs="GHEA Grapalat"/>
                <w:kern w:val="0"/>
                <w:sz w:val="18"/>
                <w:szCs w:val="18"/>
                <w:lang w:val="hy-AM"/>
                <w14:ligatures w14:val="none"/>
              </w:rPr>
              <w:t>են։</w:t>
            </w:r>
          </w:p>
          <w:p w14:paraId="0F542307" w14:textId="5DCC1D25" w:rsidR="00FB712A" w:rsidRPr="00C66567" w:rsidRDefault="00FB712A" w:rsidP="00FB712A">
            <w:pPr>
              <w:spacing w:line="276" w:lineRule="auto"/>
              <w:jc w:val="center"/>
              <w:rPr>
                <w:rFonts w:ascii="GHEA Grapalat" w:hAnsi="GHEA Grapalat" w:cs="Calibri"/>
                <w:sz w:val="18"/>
                <w:szCs w:val="18"/>
                <w:lang w:val="hy-AM"/>
              </w:rPr>
            </w:pPr>
          </w:p>
        </w:tc>
      </w:tr>
    </w:tbl>
    <w:p w14:paraId="3E6A015E" w14:textId="77777777" w:rsidR="00E74EBF" w:rsidRPr="006A640B" w:rsidRDefault="00E74EBF">
      <w:pPr>
        <w:ind w:left="284" w:firstLine="283"/>
        <w:jc w:val="both"/>
        <w:rPr>
          <w:rFonts w:ascii="GHEA Grapalat" w:hAnsi="GHEA Grapalat"/>
          <w:b/>
          <w:bCs/>
          <w:i/>
          <w:iCs/>
          <w:sz w:val="24"/>
          <w:szCs w:val="24"/>
          <w:lang w:val="hy-AM"/>
        </w:rPr>
      </w:pPr>
    </w:p>
    <w:p w14:paraId="03C34367"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74FD6822"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890D684"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Աճուրդի մասնակցության համար Էլեկտրոնային համակարգում (</w:t>
      </w:r>
      <w:hyperlink r:id="rId7" w:history="1">
        <w:r w:rsidR="00E74EBF" w:rsidRPr="006A640B">
          <w:rPr>
            <w:rStyle w:val="a3"/>
            <w:rFonts w:ascii="GHEA Grapalat" w:eastAsiaTheme="majorEastAsia" w:hAnsi="GHEA Grapalat"/>
            <w:b/>
            <w:bCs/>
            <w:i/>
            <w:iCs/>
            <w:color w:val="auto"/>
            <w:sz w:val="24"/>
            <w:szCs w:val="24"/>
            <w:lang w:val="hy-AM"/>
          </w:rPr>
          <w:t>https://www.e-auctions.am/</w:t>
        </w:r>
      </w:hyperlink>
      <w:r w:rsidRPr="006A640B">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27824AAA"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C7724E3"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11CEFD19"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Աճուրդի մասնակցության հայտերի ներկայացնելը և պայմանները՝ </w:t>
      </w:r>
    </w:p>
    <w:p w14:paraId="4CD05962"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7001F25E"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5BC0453"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68FEA783"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Աճուրդի անցկացման և աճուրդում հաղթողին որոշելու կարգը՝</w:t>
      </w:r>
    </w:p>
    <w:p w14:paraId="0C6D31BF"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41A281B"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A8164BC" w14:textId="77777777"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i/>
          <w:iCs/>
          <w:sz w:val="24"/>
          <w:szCs w:val="24"/>
          <w:lang w:val="hy-AM"/>
        </w:rPr>
        <w:t xml:space="preserve">- </w:t>
      </w:r>
      <w:r w:rsidRPr="006A640B">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D85F938" w14:textId="036C0489"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6A640B">
        <w:rPr>
          <w:rFonts w:ascii="GHEA Grapalat" w:hAnsi="GHEA Grapalat"/>
          <w:b/>
          <w:bCs/>
          <w:i/>
          <w:iCs/>
          <w:sz w:val="24"/>
          <w:szCs w:val="24"/>
          <w:lang w:val="hy-AM" w:eastAsia="zh-CN"/>
        </w:rPr>
        <w:t>900265139353</w:t>
      </w:r>
      <w:r w:rsidRPr="006A640B">
        <w:rPr>
          <w:rFonts w:ascii="GHEA Grapalat" w:hAnsi="GHEA Grapalat"/>
          <w:b/>
          <w:bCs/>
          <w:i/>
          <w:iCs/>
          <w:sz w:val="24"/>
          <w:szCs w:val="24"/>
          <w:lang w:val="hy-AM"/>
        </w:rPr>
        <w:t xml:space="preserve"> հաշվեհամարին։ </w:t>
      </w:r>
      <w:r w:rsidRPr="006A640B">
        <w:rPr>
          <w:rFonts w:ascii="GHEA Grapalat" w:hAnsi="GHEA Grapalat"/>
          <w:b/>
          <w:bCs/>
          <w:i/>
          <w:iCs/>
          <w:sz w:val="24"/>
          <w:szCs w:val="24"/>
          <w:lang w:val="hy-AM"/>
        </w:rPr>
        <w:b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47B6C7B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w:t>
      </w:r>
      <w:r w:rsidRPr="006A640B">
        <w:rPr>
          <w:rFonts w:ascii="GHEA Grapalat" w:hAnsi="GHEA Grapalat"/>
          <w:b/>
          <w:bCs/>
          <w:i/>
          <w:iCs/>
          <w:sz w:val="24"/>
          <w:szCs w:val="24"/>
          <w:lang w:val="hy-AM"/>
        </w:rPr>
        <w:lastRenderedPageBreak/>
        <w:t>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A188063" w14:textId="2E42D99B" w:rsidR="00E74EBF" w:rsidRPr="006A640B" w:rsidRDefault="00000000">
      <w:pPr>
        <w:ind w:left="284" w:firstLine="283"/>
        <w:jc w:val="both"/>
        <w:rPr>
          <w:rFonts w:ascii="GHEA Grapalat" w:hAnsi="GHEA Grapalat"/>
          <w:b/>
          <w:bCs/>
          <w:i/>
          <w:iCs/>
          <w:sz w:val="24"/>
          <w:szCs w:val="24"/>
          <w:lang w:val="hy-AM"/>
        </w:rPr>
      </w:pPr>
      <w:r w:rsidRPr="006A640B">
        <w:rPr>
          <w:rFonts w:ascii="GHEA Grapalat" w:hAnsi="GHEA Grapalat"/>
          <w:b/>
          <w:bCs/>
          <w:i/>
          <w:iCs/>
          <w:sz w:val="24"/>
          <w:szCs w:val="24"/>
          <w:lang w:val="hy-AM"/>
        </w:rPr>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w:t>
      </w:r>
      <w:r w:rsidR="00E013C5">
        <w:rPr>
          <w:rFonts w:ascii="GHEA Grapalat" w:hAnsi="GHEA Grapalat"/>
          <w:b/>
          <w:bCs/>
          <w:i/>
          <w:iCs/>
          <w:sz w:val="24"/>
          <w:szCs w:val="24"/>
          <w:lang w:val="hy-AM"/>
        </w:rPr>
        <w:t>հունիսի</w:t>
      </w:r>
      <w:r w:rsidR="006A640B" w:rsidRPr="00E013C5">
        <w:rPr>
          <w:rFonts w:ascii="GHEA Grapalat" w:hAnsi="GHEA Grapalat"/>
          <w:b/>
          <w:bCs/>
          <w:i/>
          <w:iCs/>
          <w:sz w:val="24"/>
          <w:szCs w:val="24"/>
          <w:lang w:val="hy-AM"/>
        </w:rPr>
        <w:t xml:space="preserve"> </w:t>
      </w:r>
      <w:r w:rsidR="00E013C5">
        <w:rPr>
          <w:rFonts w:ascii="GHEA Grapalat" w:hAnsi="GHEA Grapalat"/>
          <w:b/>
          <w:bCs/>
          <w:i/>
          <w:iCs/>
          <w:sz w:val="24"/>
          <w:szCs w:val="24"/>
          <w:lang w:val="hy-AM"/>
        </w:rPr>
        <w:t>24</w:t>
      </w:r>
      <w:r w:rsidRPr="00E013C5">
        <w:rPr>
          <w:rFonts w:ascii="GHEA Grapalat" w:hAnsi="GHEA Grapalat"/>
          <w:b/>
          <w:bCs/>
          <w:i/>
          <w:iCs/>
          <w:sz w:val="24"/>
          <w:szCs w:val="24"/>
          <w:lang w:val="hy-AM"/>
        </w:rPr>
        <w:t xml:space="preserve">-ի N </w:t>
      </w:r>
      <w:r w:rsidR="00421452" w:rsidRPr="00421452">
        <w:rPr>
          <w:rFonts w:ascii="GHEA Grapalat" w:hAnsi="GHEA Grapalat"/>
          <w:b/>
          <w:bCs/>
          <w:i/>
          <w:iCs/>
          <w:sz w:val="24"/>
          <w:szCs w:val="24"/>
          <w:lang w:val="hy-AM"/>
        </w:rPr>
        <w:t>1082</w:t>
      </w:r>
      <w:r w:rsidRPr="00E013C5">
        <w:rPr>
          <w:rFonts w:ascii="GHEA Grapalat" w:hAnsi="GHEA Grapalat"/>
          <w:b/>
          <w:bCs/>
          <w:i/>
          <w:iCs/>
          <w:sz w:val="24"/>
          <w:szCs w:val="24"/>
          <w:lang w:val="hy-AM"/>
        </w:rPr>
        <w:t xml:space="preserve">-Ա </w:t>
      </w:r>
      <w:r w:rsidRPr="006A640B">
        <w:rPr>
          <w:rFonts w:ascii="GHEA Grapalat" w:hAnsi="GHEA Grapalat"/>
          <w:b/>
          <w:bCs/>
          <w:i/>
          <w:iCs/>
          <w:sz w:val="24"/>
          <w:szCs w:val="24"/>
          <w:lang w:val="hy-AM"/>
        </w:rPr>
        <w:t xml:space="preserve">որոշման՝ </w:t>
      </w:r>
    </w:p>
    <w:p w14:paraId="290225B1"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 xml:space="preserve"> </w:t>
      </w:r>
      <w:r w:rsidRPr="006A640B">
        <w:rPr>
          <w:rFonts w:ascii="GHEA Grapalat" w:hAnsi="GHEA Grapalat"/>
          <w:i/>
          <w:iCs/>
          <w:sz w:val="24"/>
          <w:szCs w:val="24"/>
          <w:lang w:val="hy-AM"/>
        </w:rPr>
        <w:t>- Աճուրդը կանցկացվի Էլեկտրոնային (գնի ավելացման) եղանակով։</w:t>
      </w:r>
    </w:p>
    <w:p w14:paraId="526CB4F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675461" w14:textId="77777777" w:rsidR="00E74EBF" w:rsidRPr="006A640B" w:rsidRDefault="00000000">
      <w:pPr>
        <w:ind w:left="284" w:firstLine="283"/>
        <w:jc w:val="both"/>
        <w:rPr>
          <w:rFonts w:ascii="GHEA Grapalat" w:hAnsi="GHEA Grapalat"/>
          <w:i/>
          <w:iCs/>
          <w:sz w:val="24"/>
          <w:szCs w:val="24"/>
          <w:lang w:val="hy-AM"/>
        </w:rPr>
      </w:pPr>
      <w:r w:rsidRPr="006A640B">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2A1CCF4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E47A511"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D943659" w14:textId="77777777" w:rsidR="00E74EBF" w:rsidRPr="006A640B" w:rsidRDefault="00000000">
      <w:pPr>
        <w:ind w:left="567"/>
        <w:jc w:val="both"/>
        <w:rPr>
          <w:rFonts w:ascii="GHEA Grapalat" w:hAnsi="GHEA Grapalat"/>
          <w:sz w:val="24"/>
          <w:szCs w:val="24"/>
          <w:lang w:val="hy-AM"/>
        </w:rPr>
      </w:pPr>
      <w:r w:rsidRPr="006A640B">
        <w:rPr>
          <w:rFonts w:ascii="GHEA Grapalat" w:hAnsi="GHEA Grapalat"/>
          <w:b/>
          <w:bCs/>
          <w:i/>
          <w:iCs/>
          <w:sz w:val="24"/>
          <w:szCs w:val="24"/>
          <w:lang w:val="hy-AM"/>
        </w:rPr>
        <w:br/>
        <w:t>* Ծանուցում</w:t>
      </w:r>
      <w:r w:rsidRPr="006A640B">
        <w:rPr>
          <w:rFonts w:ascii="Cambria Math" w:hAnsi="Cambria Math" w:cs="Cambria Math"/>
          <w:b/>
          <w:bCs/>
          <w:i/>
          <w:iCs/>
          <w:sz w:val="24"/>
          <w:szCs w:val="24"/>
          <w:lang w:val="hy-AM"/>
        </w:rPr>
        <w:t>․</w:t>
      </w:r>
      <w:r w:rsidRPr="006A640B">
        <w:rPr>
          <w:rFonts w:ascii="GHEA Grapalat" w:hAnsi="GHEA Grapalat"/>
          <w:b/>
          <w:bCs/>
          <w:i/>
          <w:iCs/>
          <w:sz w:val="24"/>
          <w:szCs w:val="24"/>
          <w:lang w:val="hy-AM"/>
        </w:rPr>
        <w:t xml:space="preserve"> </w:t>
      </w:r>
    </w:p>
    <w:p w14:paraId="09F5BE8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Հրապարակային սակարկությունների մասին օրենքի 9-րդ հոդված</w:t>
      </w:r>
      <w:r w:rsidRPr="006A640B">
        <w:rPr>
          <w:rFonts w:ascii="Cambria Math" w:hAnsi="Cambria Math" w:cs="Cambria Math"/>
          <w:b/>
          <w:bCs/>
          <w:i/>
          <w:iCs/>
          <w:sz w:val="24"/>
          <w:szCs w:val="24"/>
          <w:lang w:val="hy-AM"/>
        </w:rPr>
        <w:t>․</w:t>
      </w:r>
    </w:p>
    <w:p w14:paraId="339A7AB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lastRenderedPageBreak/>
        <w:t>1. Այն պայմանները և տեղեկությունները, որոնք նշվել են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նախատեսվել է փոփոխությունների հնարավորությունը:</w:t>
      </w:r>
    </w:p>
    <w:p w14:paraId="48617646"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փոփոխություններ և լրացումներ (այսուհետ`</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 այն ձևով, ինչպես կատարվել էր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ծանուցումը:</w:t>
      </w:r>
    </w:p>
    <w:p w14:paraId="5E03281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Եթե</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A258080"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3.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ծանուցում կատարելուց հետո թույլատրվում է</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sidRPr="006A640B">
        <w:rPr>
          <w:rFonts w:ascii="Calibri" w:hAnsi="Calibri" w:cs="Calibri"/>
          <w:i/>
          <w:iCs/>
          <w:sz w:val="24"/>
          <w:szCs w:val="24"/>
          <w:lang w:val="hy-AM"/>
        </w:rPr>
        <w:t> </w:t>
      </w:r>
      <w:r w:rsidRPr="006A640B">
        <w:rPr>
          <w:rFonts w:ascii="GHEA Grapalat" w:hAnsi="GHEA Grapalat"/>
          <w:i/>
          <w:iCs/>
          <w:sz w:val="24"/>
          <w:szCs w:val="24"/>
          <w:lang w:val="hy-AM"/>
        </w:rPr>
        <w:t>հրապարակային</w:t>
      </w:r>
      <w:r w:rsidRPr="006A640B">
        <w:rPr>
          <w:rFonts w:ascii="Calibri" w:hAnsi="Calibri" w:cs="Calibri"/>
          <w:i/>
          <w:iCs/>
          <w:sz w:val="24"/>
          <w:szCs w:val="24"/>
          <w:lang w:val="hy-AM"/>
        </w:rPr>
        <w:t> </w:t>
      </w:r>
      <w:r w:rsidRPr="006A640B">
        <w:rPr>
          <w:rFonts w:ascii="GHEA Grapalat" w:hAnsi="GHEA Grapalat"/>
          <w:i/>
          <w:iCs/>
          <w:sz w:val="24"/>
          <w:szCs w:val="24"/>
          <w:lang w:val="hy-AM"/>
        </w:rPr>
        <w:t>ծանուցման մեջ նշված էական պայմանները:</w:t>
      </w:r>
    </w:p>
    <w:p w14:paraId="4BBF844B"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Քրեական օրենսգրքի 283 հոդված</w:t>
      </w:r>
      <w:r w:rsidRPr="006A640B">
        <w:rPr>
          <w:rFonts w:ascii="Cambria Math" w:hAnsi="Cambria Math" w:cs="Cambria Math"/>
          <w:b/>
          <w:bCs/>
          <w:i/>
          <w:iCs/>
          <w:sz w:val="24"/>
          <w:szCs w:val="24"/>
          <w:lang w:val="hy-AM"/>
        </w:rPr>
        <w:t>․</w:t>
      </w:r>
    </w:p>
    <w:p w14:paraId="0D430A44"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FED7E16"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0AF25A"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Սույն հոդվածի 1-ին մասով նախատեսված արարքը, որը՝</w:t>
      </w:r>
    </w:p>
    <w:p w14:paraId="000030CE"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lastRenderedPageBreak/>
        <w:t>1) կատարվել է իշխանական կամ ծառայողական լիազորությունները կամ դրանցով պայմանավորված ազդեցությունն օգտագործելով կամ</w:t>
      </w:r>
    </w:p>
    <w:p w14:paraId="225CF49A"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63208067" w14:textId="77777777" w:rsidR="00E74EBF" w:rsidRPr="006A640B" w:rsidRDefault="00000000">
      <w:pPr>
        <w:ind w:left="284" w:firstLine="283"/>
        <w:jc w:val="both"/>
        <w:rPr>
          <w:rFonts w:ascii="GHEA Grapalat" w:hAnsi="GHEA Grapalat"/>
          <w:sz w:val="24"/>
          <w:szCs w:val="24"/>
          <w:lang w:val="hy-AM"/>
        </w:rPr>
      </w:pPr>
      <w:r w:rsidRPr="006A640B">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70EAC97B" w14:textId="77777777" w:rsidR="00E74EBF" w:rsidRPr="006A640B" w:rsidRDefault="00E74EBF">
      <w:pPr>
        <w:rPr>
          <w:rFonts w:ascii="GHEA Grapalat" w:hAnsi="GHEA Grapalat"/>
          <w:sz w:val="24"/>
          <w:szCs w:val="24"/>
          <w:lang w:val="hy-AM"/>
        </w:rPr>
      </w:pPr>
    </w:p>
    <w:p w14:paraId="7A405A42" w14:textId="77777777" w:rsidR="00E74EBF" w:rsidRPr="006A640B" w:rsidRDefault="00E74EBF">
      <w:pPr>
        <w:rPr>
          <w:rFonts w:ascii="GHEA Grapalat" w:hAnsi="GHEA Grapalat"/>
          <w:sz w:val="24"/>
          <w:szCs w:val="24"/>
          <w:lang w:val="hy-AM"/>
        </w:rPr>
      </w:pPr>
    </w:p>
    <w:sectPr w:rsidR="00E74EBF" w:rsidRPr="006A640B">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A254" w14:textId="77777777" w:rsidR="00D16091" w:rsidRDefault="00D16091">
      <w:pPr>
        <w:spacing w:line="240" w:lineRule="auto"/>
      </w:pPr>
      <w:r>
        <w:separator/>
      </w:r>
    </w:p>
  </w:endnote>
  <w:endnote w:type="continuationSeparator" w:id="0">
    <w:p w14:paraId="07D9876B" w14:textId="77777777" w:rsidR="00D16091" w:rsidRDefault="00D16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DengXian Light">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4FB2" w14:textId="77777777" w:rsidR="00D16091" w:rsidRDefault="00D16091">
      <w:pPr>
        <w:spacing w:after="0"/>
      </w:pPr>
      <w:r>
        <w:separator/>
      </w:r>
    </w:p>
  </w:footnote>
  <w:footnote w:type="continuationSeparator" w:id="0">
    <w:p w14:paraId="45CC71D6" w14:textId="77777777" w:rsidR="00D16091" w:rsidRDefault="00D1609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E5E11"/>
    <w:rsid w:val="000F2721"/>
    <w:rsid w:val="000F4031"/>
    <w:rsid w:val="00102F02"/>
    <w:rsid w:val="001230CC"/>
    <w:rsid w:val="00123D01"/>
    <w:rsid w:val="001435FF"/>
    <w:rsid w:val="00162326"/>
    <w:rsid w:val="00173AF7"/>
    <w:rsid w:val="00183631"/>
    <w:rsid w:val="001A0E84"/>
    <w:rsid w:val="001B7098"/>
    <w:rsid w:val="001C6860"/>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26ABA"/>
    <w:rsid w:val="00330E14"/>
    <w:rsid w:val="003468F8"/>
    <w:rsid w:val="003566C0"/>
    <w:rsid w:val="00373550"/>
    <w:rsid w:val="003A0F4B"/>
    <w:rsid w:val="003B3796"/>
    <w:rsid w:val="003F0D2D"/>
    <w:rsid w:val="003F4AFF"/>
    <w:rsid w:val="00421452"/>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4329D"/>
    <w:rsid w:val="006453A4"/>
    <w:rsid w:val="006557AE"/>
    <w:rsid w:val="00661546"/>
    <w:rsid w:val="00667BB4"/>
    <w:rsid w:val="006723D0"/>
    <w:rsid w:val="006800FF"/>
    <w:rsid w:val="0069009D"/>
    <w:rsid w:val="00691B96"/>
    <w:rsid w:val="00695679"/>
    <w:rsid w:val="0069729F"/>
    <w:rsid w:val="006A640B"/>
    <w:rsid w:val="006B13E7"/>
    <w:rsid w:val="006B59D1"/>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7F7102"/>
    <w:rsid w:val="00814313"/>
    <w:rsid w:val="0082141D"/>
    <w:rsid w:val="008350B2"/>
    <w:rsid w:val="00874E5E"/>
    <w:rsid w:val="008A494F"/>
    <w:rsid w:val="008C4A70"/>
    <w:rsid w:val="008D5F96"/>
    <w:rsid w:val="008E0F03"/>
    <w:rsid w:val="00941D8F"/>
    <w:rsid w:val="00965148"/>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3CBC"/>
    <w:rsid w:val="00C6450F"/>
    <w:rsid w:val="00C66567"/>
    <w:rsid w:val="00C81335"/>
    <w:rsid w:val="00CC3045"/>
    <w:rsid w:val="00CD2678"/>
    <w:rsid w:val="00CE3818"/>
    <w:rsid w:val="00CF1C38"/>
    <w:rsid w:val="00D064C0"/>
    <w:rsid w:val="00D11AD8"/>
    <w:rsid w:val="00D16091"/>
    <w:rsid w:val="00D21BF9"/>
    <w:rsid w:val="00D261AA"/>
    <w:rsid w:val="00D3646A"/>
    <w:rsid w:val="00D650E3"/>
    <w:rsid w:val="00D87A28"/>
    <w:rsid w:val="00DB05F6"/>
    <w:rsid w:val="00DB2DD1"/>
    <w:rsid w:val="00DC2DB8"/>
    <w:rsid w:val="00DC4D9A"/>
    <w:rsid w:val="00DF16F9"/>
    <w:rsid w:val="00DF5CF8"/>
    <w:rsid w:val="00E013C5"/>
    <w:rsid w:val="00E047A9"/>
    <w:rsid w:val="00E22626"/>
    <w:rsid w:val="00E53ADB"/>
    <w:rsid w:val="00E74EBF"/>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49126E9"/>
    <w:rsid w:val="13586288"/>
    <w:rsid w:val="34155AA7"/>
    <w:rsid w:val="39561BA0"/>
    <w:rsid w:val="39963A4D"/>
    <w:rsid w:val="3E43400F"/>
    <w:rsid w:val="492F234A"/>
    <w:rsid w:val="498133D2"/>
    <w:rsid w:val="4DB10A21"/>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EB12"/>
  <w15:docId w15:val="{CFD61475-877D-477D-B6BE-F2E788B5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styleId="a4">
    <w:name w:val="Normal (Web)"/>
    <w:basedOn w:val="a"/>
    <w:uiPriority w:val="99"/>
    <w:semiHidden/>
    <w:unhideWhenUsed/>
    <w:rsid w:val="00E013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54615">
      <w:bodyDiv w:val="1"/>
      <w:marLeft w:val="0"/>
      <w:marRight w:val="0"/>
      <w:marTop w:val="0"/>
      <w:marBottom w:val="0"/>
      <w:divBdr>
        <w:top w:val="none" w:sz="0" w:space="0" w:color="auto"/>
        <w:left w:val="none" w:sz="0" w:space="0" w:color="auto"/>
        <w:bottom w:val="none" w:sz="0" w:space="0" w:color="auto"/>
        <w:right w:val="none" w:sz="0" w:space="0" w:color="auto"/>
      </w:divBdr>
    </w:div>
    <w:div w:id="1177958180">
      <w:bodyDiv w:val="1"/>
      <w:marLeft w:val="0"/>
      <w:marRight w:val="0"/>
      <w:marTop w:val="0"/>
      <w:marBottom w:val="0"/>
      <w:divBdr>
        <w:top w:val="none" w:sz="0" w:space="0" w:color="auto"/>
        <w:left w:val="none" w:sz="0" w:space="0" w:color="auto"/>
        <w:bottom w:val="none" w:sz="0" w:space="0" w:color="auto"/>
        <w:right w:val="none" w:sz="0" w:space="0" w:color="auto"/>
      </w:divBdr>
    </w:div>
    <w:div w:id="1232082883">
      <w:bodyDiv w:val="1"/>
      <w:marLeft w:val="0"/>
      <w:marRight w:val="0"/>
      <w:marTop w:val="0"/>
      <w:marBottom w:val="0"/>
      <w:divBdr>
        <w:top w:val="none" w:sz="0" w:space="0" w:color="auto"/>
        <w:left w:val="none" w:sz="0" w:space="0" w:color="auto"/>
        <w:bottom w:val="none" w:sz="0" w:space="0" w:color="auto"/>
        <w:right w:val="none" w:sz="0" w:space="0" w:color="auto"/>
      </w:divBdr>
    </w:div>
    <w:div w:id="139947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1477</Words>
  <Characters>8424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Лиана</cp:lastModifiedBy>
  <cp:revision>271</cp:revision>
  <cp:lastPrinted>2026-06-25T07:57:00Z</cp:lastPrinted>
  <dcterms:created xsi:type="dcterms:W3CDTF">2024-12-26T12:44:00Z</dcterms:created>
  <dcterms:modified xsi:type="dcterms:W3CDTF">2026-06-25T07:58:00Z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