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57882AF"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667019">
        <w:rPr>
          <w:rFonts w:ascii="GHEA Grapalat" w:hAnsi="GHEA Grapalat"/>
          <w:b/>
          <w:bCs/>
          <w:i/>
          <w:iCs/>
          <w:lang w:val="hy-AM"/>
        </w:rPr>
        <w:t>հու</w:t>
      </w:r>
      <w:r w:rsidR="00D06147">
        <w:rPr>
          <w:rFonts w:ascii="GHEA Grapalat" w:hAnsi="GHEA Grapalat"/>
          <w:b/>
          <w:bCs/>
          <w:i/>
          <w:iCs/>
          <w:lang w:val="hy-AM"/>
        </w:rPr>
        <w:t>լ</w:t>
      </w:r>
      <w:r w:rsidR="00667019">
        <w:rPr>
          <w:rFonts w:ascii="GHEA Grapalat" w:hAnsi="GHEA Grapalat"/>
          <w:b/>
          <w:bCs/>
          <w:i/>
          <w:iCs/>
          <w:lang w:val="hy-AM"/>
        </w:rPr>
        <w:t>իսի</w:t>
      </w:r>
      <w:r w:rsidR="004F710C">
        <w:rPr>
          <w:rFonts w:ascii="GHEA Grapalat" w:hAnsi="GHEA Grapalat"/>
          <w:b/>
          <w:bCs/>
          <w:i/>
          <w:iCs/>
          <w:lang w:val="hy-AM"/>
        </w:rPr>
        <w:t xml:space="preserve"> </w:t>
      </w:r>
      <w:r w:rsidR="00D06147">
        <w:rPr>
          <w:rFonts w:ascii="GHEA Grapalat" w:hAnsi="GHEA Grapalat"/>
          <w:b/>
          <w:bCs/>
          <w:i/>
          <w:iCs/>
          <w:lang w:val="hy-AM"/>
        </w:rPr>
        <w:t>14</w:t>
      </w:r>
      <w:r w:rsidR="007E2D63" w:rsidRPr="00630348">
        <w:rPr>
          <w:rFonts w:ascii="GHEA Grapalat" w:hAnsi="GHEA Grapalat"/>
          <w:b/>
          <w:bCs/>
          <w:i/>
          <w:iCs/>
          <w:lang w:val="hy-AM"/>
        </w:rPr>
        <w:t xml:space="preserve">-ին, ժամը՝ </w:t>
      </w:r>
      <w:r w:rsidR="00D06147">
        <w:rPr>
          <w:rFonts w:ascii="GHEA Grapalat" w:hAnsi="GHEA Grapalat"/>
          <w:b/>
          <w:bCs/>
          <w:i/>
          <w:iCs/>
          <w:lang w:val="hy-AM"/>
        </w:rPr>
        <w:t>11</w:t>
      </w:r>
      <w:r w:rsidR="007E2D63" w:rsidRPr="00630348">
        <w:rPr>
          <w:rFonts w:ascii="GHEA Grapalat" w:hAnsi="GHEA Grapalat"/>
          <w:b/>
          <w:bCs/>
          <w:i/>
          <w:iCs/>
          <w:lang w:val="hy-AM"/>
        </w:rPr>
        <w:t>:</w:t>
      </w:r>
      <w:r w:rsidR="00D06147">
        <w:rPr>
          <w:rFonts w:ascii="GHEA Grapalat" w:hAnsi="GHEA Grapalat"/>
          <w:b/>
          <w:bCs/>
          <w:i/>
          <w:iCs/>
          <w:lang w:val="hy-AM"/>
        </w:rPr>
        <w:t>5</w:t>
      </w:r>
      <w:r w:rsidR="00667019">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538F32CA"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2C7FE6">
        <w:rPr>
          <w:rFonts w:ascii="GHEA Grapalat" w:hAnsi="GHEA Grapalat"/>
          <w:sz w:val="24"/>
          <w:szCs w:val="24"/>
          <w:lang w:val="hy-AM"/>
        </w:rPr>
        <w:t>ապրիլի</w:t>
      </w:r>
      <w:r w:rsidR="003871D8">
        <w:rPr>
          <w:rFonts w:ascii="GHEA Grapalat" w:hAnsi="GHEA Grapalat"/>
          <w:sz w:val="24"/>
          <w:szCs w:val="24"/>
          <w:lang w:val="hy-AM"/>
        </w:rPr>
        <w:t xml:space="preserve"> 1</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w:t>
      </w:r>
      <w:r w:rsidR="002C7FE6">
        <w:rPr>
          <w:rFonts w:ascii="GHEA Grapalat" w:hAnsi="GHEA Grapalat"/>
          <w:sz w:val="24"/>
          <w:szCs w:val="24"/>
          <w:lang w:val="hy-AM"/>
        </w:rPr>
        <w:t>5</w:t>
      </w:r>
      <w:r w:rsidR="003871D8">
        <w:rPr>
          <w:rFonts w:ascii="GHEA Grapalat" w:hAnsi="GHEA Grapalat"/>
          <w:sz w:val="24"/>
          <w:szCs w:val="24"/>
          <w:lang w:val="hy-AM"/>
        </w:rPr>
        <w:t>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2237"/>
        <w:gridCol w:w="1472"/>
        <w:gridCol w:w="1363"/>
        <w:gridCol w:w="1459"/>
        <w:gridCol w:w="1368"/>
        <w:gridCol w:w="1314"/>
        <w:gridCol w:w="1310"/>
        <w:gridCol w:w="1771"/>
        <w:gridCol w:w="1466"/>
      </w:tblGrid>
      <w:tr w:rsidR="00CF3DA9" w:rsidRPr="006B5917" w14:paraId="5E82ED6A" w14:textId="77777777" w:rsidTr="00344E66">
        <w:trPr>
          <w:trHeight w:val="1911"/>
        </w:trPr>
        <w:tc>
          <w:tcPr>
            <w:tcW w:w="123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37"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72"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6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0"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771"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6"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D06147" w14:paraId="41B1B28E" w14:textId="77777777" w:rsidTr="0088146C">
        <w:trPr>
          <w:trHeight w:val="3309"/>
        </w:trPr>
        <w:tc>
          <w:tcPr>
            <w:tcW w:w="1238" w:type="dxa"/>
            <w:noWrap/>
            <w:vAlign w:val="center"/>
            <w:hideMark/>
          </w:tcPr>
          <w:p w14:paraId="5FDAEF6C" w14:textId="3154A953" w:rsidR="00CF3DA9" w:rsidRPr="005F54A2" w:rsidRDefault="00F6354C" w:rsidP="00CF3DA9">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2237" w:type="dxa"/>
            <w:vAlign w:val="center"/>
            <w:hideMark/>
          </w:tcPr>
          <w:p w14:paraId="6D1FDBFF" w14:textId="01205071" w:rsidR="00CF3DA9" w:rsidRPr="005F54A2" w:rsidRDefault="00F6354C" w:rsidP="00F6354C">
            <w:pPr>
              <w:pStyle w:val="a3"/>
              <w:spacing w:after="0"/>
              <w:jc w:val="center"/>
              <w:rPr>
                <w:rFonts w:ascii="GHEA Grapalat" w:hAnsi="GHEA Grapalat"/>
                <w:color w:val="000000"/>
                <w:sz w:val="20"/>
                <w:szCs w:val="20"/>
              </w:rPr>
            </w:pPr>
            <w:r w:rsidRPr="00F6354C">
              <w:rPr>
                <w:rFonts w:ascii="GHEA Grapalat" w:hAnsi="GHEA Grapalat"/>
                <w:color w:val="000000"/>
                <w:sz w:val="20"/>
                <w:szCs w:val="20"/>
              </w:rPr>
              <w:t>GAZ 3102-503</w:t>
            </w:r>
            <w:r>
              <w:rPr>
                <w:rFonts w:ascii="GHEA Grapalat" w:hAnsi="GHEA Grapalat"/>
                <w:color w:val="000000"/>
                <w:sz w:val="20"/>
                <w:szCs w:val="20"/>
              </w:rPr>
              <w:t xml:space="preserve">/ </w:t>
            </w:r>
            <w:r w:rsidRPr="00F6354C">
              <w:rPr>
                <w:rFonts w:ascii="GHEA Grapalat" w:hAnsi="GHEA Grapalat"/>
                <w:color w:val="000000"/>
                <w:sz w:val="20"/>
                <w:szCs w:val="20"/>
              </w:rPr>
              <w:t>X9631020071373176</w:t>
            </w:r>
          </w:p>
        </w:tc>
        <w:tc>
          <w:tcPr>
            <w:tcW w:w="1472" w:type="dxa"/>
            <w:vAlign w:val="center"/>
            <w:hideMark/>
          </w:tcPr>
          <w:p w14:paraId="1628BFAD" w14:textId="77777777" w:rsidR="00F6354C" w:rsidRPr="00F6354C" w:rsidRDefault="00F6354C" w:rsidP="00F6354C">
            <w:pPr>
              <w:spacing w:after="0" w:line="240" w:lineRule="auto"/>
              <w:jc w:val="center"/>
              <w:rPr>
                <w:rFonts w:ascii="GHEA Grapalat" w:eastAsia="Times New Roman" w:hAnsi="GHEA Grapalat" w:cs="Calibri"/>
                <w:kern w:val="0"/>
                <w:sz w:val="20"/>
                <w:szCs w:val="20"/>
                <w:lang w:val="hy-AM"/>
                <w14:ligatures w14:val="none"/>
              </w:rPr>
            </w:pPr>
            <w:r w:rsidRPr="00F6354C">
              <w:rPr>
                <w:rFonts w:ascii="GHEA Grapalat" w:eastAsia="Times New Roman" w:hAnsi="GHEA Grapalat" w:cs="Calibri"/>
                <w:kern w:val="0"/>
                <w:sz w:val="20"/>
                <w:szCs w:val="20"/>
                <w:lang w:val="hy-AM"/>
                <w14:ligatures w14:val="none"/>
              </w:rPr>
              <w:t>2007</w:t>
            </w:r>
          </w:p>
          <w:p w14:paraId="344E0C77" w14:textId="77777777" w:rsidR="00F6354C" w:rsidRPr="00F6354C" w:rsidRDefault="00F6354C" w:rsidP="00F6354C">
            <w:pPr>
              <w:spacing w:after="0" w:line="240" w:lineRule="auto"/>
              <w:jc w:val="center"/>
              <w:rPr>
                <w:rFonts w:ascii="GHEA Grapalat" w:eastAsia="Times New Roman" w:hAnsi="GHEA Grapalat" w:cs="Calibri"/>
                <w:kern w:val="0"/>
                <w:sz w:val="20"/>
                <w:szCs w:val="20"/>
                <w:lang w:val="hy-AM"/>
                <w14:ligatures w14:val="none"/>
              </w:rPr>
            </w:pPr>
            <w:r w:rsidRPr="00F6354C">
              <w:rPr>
                <w:rFonts w:ascii="GHEA Grapalat" w:eastAsia="Times New Roman" w:hAnsi="GHEA Grapalat" w:cs="Calibri"/>
                <w:kern w:val="0"/>
                <w:sz w:val="20"/>
                <w:szCs w:val="20"/>
                <w:lang w:val="hy-AM"/>
                <w14:ligatures w14:val="none"/>
              </w:rPr>
              <w:t>Ունիվերսալ</w:t>
            </w:r>
          </w:p>
          <w:p w14:paraId="201AEFB7" w14:textId="6005FE7E" w:rsidR="00CF3DA9" w:rsidRPr="005F54A2" w:rsidRDefault="00CF3DA9" w:rsidP="00081A8A">
            <w:pPr>
              <w:jc w:val="center"/>
              <w:rPr>
                <w:rFonts w:ascii="GHEA Grapalat" w:eastAsia="Times New Roman" w:hAnsi="GHEA Grapalat" w:cs="Calibri"/>
                <w:kern w:val="0"/>
                <w:sz w:val="20"/>
                <w:szCs w:val="20"/>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393C3E90" w14:textId="47BF9FDB" w:rsidR="00F6354C" w:rsidRDefault="00F6354C" w:rsidP="00F6354C">
            <w:pPr>
              <w:pStyle w:val="a3"/>
              <w:spacing w:before="0" w:beforeAutospacing="0" w:after="0" w:afterAutospacing="0"/>
              <w:ind w:right="-105"/>
              <w:jc w:val="center"/>
            </w:pPr>
            <w:r>
              <w:rPr>
                <w:rFonts w:ascii="GHEA Grapalat" w:hAnsi="GHEA Grapalat"/>
                <w:color w:val="000000"/>
                <w:sz w:val="22"/>
                <w:szCs w:val="22"/>
              </w:rPr>
              <w:t>914</w:t>
            </w:r>
            <w:r>
              <w:rPr>
                <w:rFonts w:ascii="Calibri" w:hAnsi="Calibri" w:cs="Calibri"/>
                <w:color w:val="000000"/>
                <w:sz w:val="22"/>
                <w:szCs w:val="22"/>
              </w:rPr>
              <w:t> </w:t>
            </w:r>
            <w:r>
              <w:rPr>
                <w:rFonts w:ascii="GHEA Grapalat" w:hAnsi="GHEA Grapalat"/>
                <w:color w:val="000000"/>
                <w:sz w:val="22"/>
                <w:szCs w:val="22"/>
              </w:rPr>
              <w:t>000</w:t>
            </w:r>
          </w:p>
          <w:p w14:paraId="446B119A" w14:textId="357A6365" w:rsidR="00CF3DA9" w:rsidRPr="005F54A2" w:rsidRDefault="00CF3DA9" w:rsidP="00CF3DA9">
            <w:pPr>
              <w:spacing w:after="0" w:line="240" w:lineRule="auto"/>
              <w:jc w:val="center"/>
              <w:rPr>
                <w:rFonts w:ascii="GHEA Grapalat" w:eastAsia="Times New Roman" w:hAnsi="GHEA Grapalat" w:cs="Calibri"/>
                <w:kern w:val="0"/>
                <w:sz w:val="20"/>
                <w:szCs w:val="20"/>
                <w:lang w:val="hy-AM"/>
                <w14:ligatures w14:val="none"/>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536AF4AE" w:rsidR="00CF3DA9" w:rsidRPr="005F54A2" w:rsidRDefault="00D06147" w:rsidP="00CF3DA9">
            <w:pPr>
              <w:spacing w:after="0" w:line="240" w:lineRule="auto"/>
              <w:jc w:val="center"/>
              <w:rPr>
                <w:rFonts w:ascii="GHEA Grapalat" w:eastAsia="Times New Roman" w:hAnsi="GHEA Grapalat" w:cs="Calibri"/>
                <w:kern w:val="0"/>
                <w:sz w:val="20"/>
                <w:szCs w:val="20"/>
                <w:lang w:val="hy-AM"/>
                <w14:ligatures w14:val="none"/>
              </w:rPr>
            </w:pPr>
            <w:r w:rsidRPr="00D06147">
              <w:rPr>
                <w:rFonts w:ascii="GHEA Grapalat" w:eastAsia="Times New Roman" w:hAnsi="GHEA Grapalat" w:cs="Times New Roman"/>
                <w:color w:val="000000"/>
                <w:kern w:val="0"/>
                <w14:ligatures w14:val="none"/>
              </w:rPr>
              <w:t>660</w:t>
            </w:r>
            <w:r>
              <w:rPr>
                <w:rFonts w:ascii="GHEA Grapalat" w:eastAsia="Times New Roman" w:hAnsi="GHEA Grapalat" w:cs="Times New Roman"/>
                <w:color w:val="000000"/>
                <w:kern w:val="0"/>
                <w14:ligatures w14:val="none"/>
              </w:rPr>
              <w:t xml:space="preserve"> </w:t>
            </w:r>
            <w:r w:rsidRPr="00D06147">
              <w:rPr>
                <w:rFonts w:ascii="GHEA Grapalat" w:eastAsia="Times New Roman" w:hAnsi="GHEA Grapalat" w:cs="Times New Roman"/>
                <w:color w:val="000000"/>
                <w:kern w:val="0"/>
                <w14:ligatures w14:val="none"/>
              </w:rPr>
              <w:t>365</w:t>
            </w:r>
          </w:p>
        </w:tc>
        <w:tc>
          <w:tcPr>
            <w:tcW w:w="1368" w:type="dxa"/>
            <w:vAlign w:val="center"/>
          </w:tcPr>
          <w:p w14:paraId="3F765D85" w14:textId="43DA1254" w:rsidR="00CF3DA9" w:rsidRPr="00F630E6" w:rsidRDefault="00D06147" w:rsidP="0044440A">
            <w:pPr>
              <w:spacing w:after="0" w:line="240" w:lineRule="auto"/>
              <w:rPr>
                <w:rFonts w:ascii="GHEA Grapalat" w:eastAsia="Times New Roman" w:hAnsi="GHEA Grapalat" w:cs="Calibri"/>
                <w:kern w:val="0"/>
                <w:sz w:val="20"/>
                <w:szCs w:val="20"/>
                <w:lang w:val="hy-AM"/>
                <w14:ligatures w14:val="none"/>
              </w:rPr>
            </w:pPr>
            <w:r w:rsidRPr="00D06147">
              <w:rPr>
                <w:rFonts w:ascii="GHEA Grapalat" w:eastAsia="Times New Roman" w:hAnsi="GHEA Grapalat" w:cs="Calibri"/>
                <w:kern w:val="0"/>
                <w:sz w:val="20"/>
                <w:szCs w:val="20"/>
                <w14:ligatures w14:val="none"/>
              </w:rPr>
              <w:t>264</w:t>
            </w:r>
            <w:r>
              <w:rPr>
                <w:rFonts w:ascii="GHEA Grapalat" w:eastAsia="Times New Roman" w:hAnsi="GHEA Grapalat" w:cs="Calibri"/>
                <w:kern w:val="0"/>
                <w:sz w:val="20"/>
                <w:szCs w:val="20"/>
                <w14:ligatures w14:val="none"/>
              </w:rPr>
              <w:t xml:space="preserve"> </w:t>
            </w:r>
            <w:r w:rsidRPr="00D06147">
              <w:rPr>
                <w:rFonts w:ascii="GHEA Grapalat" w:eastAsia="Times New Roman" w:hAnsi="GHEA Grapalat" w:cs="Calibri"/>
                <w:kern w:val="0"/>
                <w:sz w:val="20"/>
                <w:szCs w:val="20"/>
                <w14:ligatures w14:val="none"/>
              </w:rPr>
              <w:t>146</w:t>
            </w:r>
          </w:p>
        </w:tc>
        <w:tc>
          <w:tcPr>
            <w:tcW w:w="1314" w:type="dxa"/>
            <w:vAlign w:val="center"/>
          </w:tcPr>
          <w:p w14:paraId="3AEE8551" w14:textId="55492D93" w:rsidR="00CF3DA9" w:rsidRPr="005F54A2" w:rsidRDefault="00F630E6" w:rsidP="00CF3DA9">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F6354C">
              <w:rPr>
                <w:rFonts w:ascii="GHEA Grapalat" w:eastAsia="Times New Roman" w:hAnsi="GHEA Grapalat" w:cs="Calibri"/>
                <w:kern w:val="0"/>
                <w:sz w:val="20"/>
                <w:szCs w:val="20"/>
                <w:lang w:val="hy-AM"/>
                <w14:ligatures w14:val="none"/>
              </w:rPr>
              <w:t xml:space="preserve">0 </w:t>
            </w:r>
            <w:r w:rsidR="00CF3DA9" w:rsidRPr="005F54A2">
              <w:rPr>
                <w:rFonts w:ascii="GHEA Grapalat" w:eastAsia="Times New Roman" w:hAnsi="GHEA Grapalat" w:cs="Calibri"/>
                <w:kern w:val="0"/>
                <w:sz w:val="20"/>
                <w:szCs w:val="20"/>
                <w:lang w:val="hy-AM"/>
                <w14:ligatures w14:val="none"/>
              </w:rPr>
              <w:t>000</w:t>
            </w:r>
          </w:p>
        </w:tc>
        <w:tc>
          <w:tcPr>
            <w:tcW w:w="1310" w:type="dxa"/>
            <w:vAlign w:val="center"/>
          </w:tcPr>
          <w:p w14:paraId="78495533" w14:textId="69144EBE" w:rsidR="00CF3DA9" w:rsidRPr="005F54A2" w:rsidRDefault="00CF3DA9" w:rsidP="00CF3DA9">
            <w:pPr>
              <w:spacing w:after="0" w:line="240" w:lineRule="auto"/>
              <w:jc w:val="center"/>
              <w:rPr>
                <w:rFonts w:ascii="GHEA Grapalat" w:eastAsia="Microsoft JhengHei" w:hAnsi="GHEA Grapalat" w:cs="Microsoft JhengHei"/>
                <w:kern w:val="0"/>
                <w:sz w:val="20"/>
                <w:szCs w:val="20"/>
                <w:lang w:val="hy-AM"/>
                <w14:ligatures w14:val="none"/>
              </w:rPr>
            </w:pPr>
            <w:r w:rsidRPr="005F54A2">
              <w:rPr>
                <w:rFonts w:ascii="GHEA Grapalat" w:eastAsia="Times New Roman" w:hAnsi="GHEA Grapalat" w:cs="Calibri"/>
                <w:kern w:val="0"/>
                <w:sz w:val="20"/>
                <w:szCs w:val="20"/>
                <w14:ligatures w14:val="none"/>
              </w:rPr>
              <w:t>18 000</w:t>
            </w:r>
          </w:p>
        </w:tc>
        <w:tc>
          <w:tcPr>
            <w:tcW w:w="1771" w:type="dxa"/>
            <w:vAlign w:val="center"/>
          </w:tcPr>
          <w:p w14:paraId="227223D1" w14:textId="5010BED0" w:rsidR="00CF3DA9" w:rsidRPr="00F6354C" w:rsidRDefault="00F6354C" w:rsidP="00D62E9D">
            <w:pPr>
              <w:jc w:val="center"/>
              <w:rPr>
                <w:rFonts w:ascii="GHEA Grapalat" w:hAnsi="GHEA Grapalat"/>
                <w:color w:val="000000"/>
                <w:sz w:val="20"/>
                <w:szCs w:val="20"/>
                <w:lang w:val="hy-AM"/>
              </w:rPr>
            </w:pPr>
            <w:r w:rsidRPr="00F6354C">
              <w:rPr>
                <w:rFonts w:ascii="GHEA Grapalat" w:hAnsi="GHEA Grapalat"/>
                <w:color w:val="000000"/>
                <w:sz w:val="20"/>
                <w:szCs w:val="20"/>
                <w:lang w:val="hy-AM"/>
              </w:rPr>
              <w:t>Վազքը՝ առկա չէ, շարժիչը, փոխ. տուփը և թափքը՝ բավարար, այլ հանգույցները՝ առկա է մաշվածություն</w:t>
            </w:r>
          </w:p>
        </w:tc>
        <w:tc>
          <w:tcPr>
            <w:tcW w:w="1466" w:type="dxa"/>
            <w:vAlign w:val="center"/>
          </w:tcPr>
          <w:p w14:paraId="17951852" w14:textId="6C23549E" w:rsidR="00CF3DA9" w:rsidRPr="005F54A2" w:rsidRDefault="00CF3DA9" w:rsidP="00CF3DA9">
            <w:pPr>
              <w:spacing w:after="0" w:line="240" w:lineRule="auto"/>
              <w:jc w:val="center"/>
              <w:rPr>
                <w:rFonts w:ascii="GHEA Grapalat" w:eastAsia="Times New Roman" w:hAnsi="GHEA Grapalat" w:cs="Calibri"/>
                <w:kern w:val="0"/>
                <w:sz w:val="20"/>
                <w:szCs w:val="20"/>
                <w:lang w:val="hy-AM"/>
                <w14:ligatures w14:val="none"/>
              </w:rPr>
            </w:pPr>
            <w:r w:rsidRPr="005F54A2">
              <w:rPr>
                <w:rFonts w:ascii="GHEA Grapalat" w:eastAsia="Microsoft JhengHei" w:hAnsi="GHEA Grapalat" w:cs="Microsoft JhengHei"/>
                <w:kern w:val="0"/>
                <w:sz w:val="20"/>
                <w:szCs w:val="20"/>
                <w:lang w:val="hy-AM"/>
                <w14:ligatures w14:val="none"/>
              </w:rPr>
              <w:t>ք</w:t>
            </w:r>
            <w:r w:rsidRPr="005F54A2">
              <w:rPr>
                <w:rFonts w:ascii="MS Mincho" w:eastAsia="MS Mincho" w:hAnsi="MS Mincho" w:cs="MS Mincho" w:hint="eastAsia"/>
                <w:kern w:val="0"/>
                <w:sz w:val="20"/>
                <w:szCs w:val="20"/>
                <w:lang w:val="hy-AM"/>
                <w14:ligatures w14:val="none"/>
              </w:rPr>
              <w:t>․</w:t>
            </w:r>
            <w:r w:rsidRPr="005F54A2">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5F54A2">
              <w:rPr>
                <w:rFonts w:ascii="MS Mincho" w:eastAsia="MS Mincho" w:hAnsi="MS Mincho" w:cs="MS Mincho" w:hint="eastAsia"/>
                <w:kern w:val="0"/>
                <w:sz w:val="20"/>
                <w:szCs w:val="20"/>
                <w:lang w:val="hy-AM"/>
                <w14:ligatures w14:val="none"/>
              </w:rPr>
              <w:t>․</w:t>
            </w:r>
            <w:r w:rsidRPr="005F54A2">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105DA"/>
    <w:rsid w:val="0002374C"/>
    <w:rsid w:val="000266E4"/>
    <w:rsid w:val="00045445"/>
    <w:rsid w:val="000722B8"/>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036D"/>
    <w:rsid w:val="002461BF"/>
    <w:rsid w:val="00252C68"/>
    <w:rsid w:val="002652DB"/>
    <w:rsid w:val="00285656"/>
    <w:rsid w:val="00291D51"/>
    <w:rsid w:val="00292451"/>
    <w:rsid w:val="002B2CE2"/>
    <w:rsid w:val="002B327B"/>
    <w:rsid w:val="002C7FE6"/>
    <w:rsid w:val="002D3307"/>
    <w:rsid w:val="002E34A6"/>
    <w:rsid w:val="002F0BE9"/>
    <w:rsid w:val="002F27D7"/>
    <w:rsid w:val="002F5A5D"/>
    <w:rsid w:val="002F76E3"/>
    <w:rsid w:val="00304F69"/>
    <w:rsid w:val="003063A2"/>
    <w:rsid w:val="00306587"/>
    <w:rsid w:val="003130B0"/>
    <w:rsid w:val="003214CF"/>
    <w:rsid w:val="00331CE9"/>
    <w:rsid w:val="00332494"/>
    <w:rsid w:val="0033479C"/>
    <w:rsid w:val="00344E66"/>
    <w:rsid w:val="003468F8"/>
    <w:rsid w:val="00357960"/>
    <w:rsid w:val="00377460"/>
    <w:rsid w:val="00380C31"/>
    <w:rsid w:val="003871D8"/>
    <w:rsid w:val="00391BE5"/>
    <w:rsid w:val="003C4916"/>
    <w:rsid w:val="003D5157"/>
    <w:rsid w:val="003D606A"/>
    <w:rsid w:val="003E5512"/>
    <w:rsid w:val="003F6EAF"/>
    <w:rsid w:val="004006E0"/>
    <w:rsid w:val="00406099"/>
    <w:rsid w:val="00415B95"/>
    <w:rsid w:val="0042023B"/>
    <w:rsid w:val="004205F2"/>
    <w:rsid w:val="004262F4"/>
    <w:rsid w:val="0044440A"/>
    <w:rsid w:val="00446DD8"/>
    <w:rsid w:val="00456AA7"/>
    <w:rsid w:val="00460A1E"/>
    <w:rsid w:val="00472804"/>
    <w:rsid w:val="004740A1"/>
    <w:rsid w:val="00482E5E"/>
    <w:rsid w:val="004865B4"/>
    <w:rsid w:val="00490BFC"/>
    <w:rsid w:val="00490DDB"/>
    <w:rsid w:val="00495BEA"/>
    <w:rsid w:val="004B5EBB"/>
    <w:rsid w:val="004C3FF6"/>
    <w:rsid w:val="004C5B4B"/>
    <w:rsid w:val="004D205A"/>
    <w:rsid w:val="004D3A26"/>
    <w:rsid w:val="004E0F71"/>
    <w:rsid w:val="004E2179"/>
    <w:rsid w:val="004F710C"/>
    <w:rsid w:val="00556497"/>
    <w:rsid w:val="005742BC"/>
    <w:rsid w:val="00577F8A"/>
    <w:rsid w:val="0058148B"/>
    <w:rsid w:val="005A1FAE"/>
    <w:rsid w:val="005B02C9"/>
    <w:rsid w:val="005E1E88"/>
    <w:rsid w:val="005E331D"/>
    <w:rsid w:val="005F38AC"/>
    <w:rsid w:val="005F54A2"/>
    <w:rsid w:val="006039E0"/>
    <w:rsid w:val="00613FE3"/>
    <w:rsid w:val="00615EEB"/>
    <w:rsid w:val="00622740"/>
    <w:rsid w:val="006275D8"/>
    <w:rsid w:val="00630348"/>
    <w:rsid w:val="00633F97"/>
    <w:rsid w:val="00634858"/>
    <w:rsid w:val="0063502B"/>
    <w:rsid w:val="006423D0"/>
    <w:rsid w:val="006541D8"/>
    <w:rsid w:val="00656DEA"/>
    <w:rsid w:val="00657996"/>
    <w:rsid w:val="00667019"/>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63786"/>
    <w:rsid w:val="00771514"/>
    <w:rsid w:val="007829A5"/>
    <w:rsid w:val="00782F86"/>
    <w:rsid w:val="00796CBA"/>
    <w:rsid w:val="007A3141"/>
    <w:rsid w:val="007C75C3"/>
    <w:rsid w:val="007E0E57"/>
    <w:rsid w:val="007E2D63"/>
    <w:rsid w:val="007E4B60"/>
    <w:rsid w:val="007F6839"/>
    <w:rsid w:val="00802DC6"/>
    <w:rsid w:val="008034E3"/>
    <w:rsid w:val="008202C4"/>
    <w:rsid w:val="00835934"/>
    <w:rsid w:val="00873C05"/>
    <w:rsid w:val="0088146C"/>
    <w:rsid w:val="008866BE"/>
    <w:rsid w:val="008930B1"/>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06147"/>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30E6"/>
    <w:rsid w:val="00F6354C"/>
    <w:rsid w:val="00F642B2"/>
    <w:rsid w:val="00F93718"/>
    <w:rsid w:val="00F93F7E"/>
    <w:rsid w:val="00F944F6"/>
    <w:rsid w:val="00F95ED5"/>
    <w:rsid w:val="00F97A65"/>
    <w:rsid w:val="00FA21FA"/>
    <w:rsid w:val="00FA467D"/>
    <w:rsid w:val="00FA76FC"/>
    <w:rsid w:val="00FB5EF6"/>
    <w:rsid w:val="00FB691B"/>
    <w:rsid w:val="00FB76BA"/>
    <w:rsid w:val="00FC345E"/>
    <w:rsid w:val="00FE1638"/>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800</TotalTime>
  <Pages>4</Pages>
  <Words>1502</Words>
  <Characters>8565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498</cp:revision>
  <cp:lastPrinted>2026-01-29T12:14:00Z</cp:lastPrinted>
  <dcterms:created xsi:type="dcterms:W3CDTF">2024-10-29T08:16:00Z</dcterms:created>
  <dcterms:modified xsi:type="dcterms:W3CDTF">2026-06-12T10:53:00Z</dcterms:modified>
</cp:coreProperties>
</file>