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E15B1EC"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2D20C7">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0E72EE">
        <w:rPr>
          <w:rFonts w:ascii="GHEA Grapalat" w:hAnsi="GHEA Grapalat"/>
          <w:b/>
          <w:bCs/>
          <w:color w:val="000000" w:themeColor="text1"/>
          <w:lang w:val="hy-AM"/>
        </w:rPr>
        <w:t>10</w:t>
      </w:r>
      <w:r w:rsidRPr="00311324">
        <w:rPr>
          <w:rFonts w:ascii="GHEA Grapalat" w:hAnsi="GHEA Grapalat"/>
          <w:b/>
          <w:bCs/>
          <w:color w:val="000000" w:themeColor="text1"/>
          <w:lang w:val="hy-AM"/>
        </w:rPr>
        <w:t>:</w:t>
      </w:r>
      <w:r w:rsidR="0096300E">
        <w:rPr>
          <w:rFonts w:ascii="GHEA Grapalat" w:hAnsi="GHEA Grapalat"/>
          <w:b/>
          <w:bCs/>
          <w:color w:val="000000" w:themeColor="text1"/>
          <w:lang w:val="hy-AM"/>
        </w:rPr>
        <w:t>15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5"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69120DA5"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w:t>
      </w:r>
      <w:r w:rsidR="00BC78EA">
        <w:rPr>
          <w:rFonts w:ascii="GHEA Grapalat" w:hAnsi="GHEA Grapalat"/>
          <w:b/>
          <w:bCs/>
          <w:lang w:val="hy-AM"/>
        </w:rPr>
        <w:t>եր</w:t>
      </w:r>
      <w:r w:rsidR="002F76E3" w:rsidRPr="002F76E3">
        <w:rPr>
          <w:rFonts w:ascii="GHEA Grapalat" w:hAnsi="GHEA Grapalat"/>
          <w:b/>
          <w:bCs/>
          <w:lang w:val="hy-AM"/>
        </w:rPr>
        <w:t xml:space="preserve">ը </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0"/>
        <w:gridCol w:w="2083"/>
        <w:gridCol w:w="1248"/>
        <w:gridCol w:w="1110"/>
        <w:gridCol w:w="1249"/>
        <w:gridCol w:w="1388"/>
        <w:gridCol w:w="1329"/>
        <w:gridCol w:w="1307"/>
        <w:gridCol w:w="1249"/>
        <w:gridCol w:w="1838"/>
      </w:tblGrid>
      <w:tr w:rsidR="00BC78EA" w:rsidRPr="00F715C9" w14:paraId="3EF57257" w14:textId="77777777" w:rsidTr="004A7559">
        <w:trPr>
          <w:trHeight w:val="1062"/>
          <w:jc w:val="center"/>
        </w:trPr>
        <w:tc>
          <w:tcPr>
            <w:tcW w:w="1110" w:type="dxa"/>
            <w:vAlign w:val="center"/>
          </w:tcPr>
          <w:bookmarkEnd w:id="1"/>
          <w:p w14:paraId="1DD21D2D" w14:textId="45A42C33" w:rsidR="00BC78EA" w:rsidRPr="00F715C9" w:rsidRDefault="002D20C7" w:rsidP="00BC78EA">
            <w:pPr>
              <w:spacing w:after="0" w:line="240" w:lineRule="auto"/>
              <w:jc w:val="center"/>
              <w:rPr>
                <w:rFonts w:ascii="GHEA Grapalat" w:eastAsia="Times New Roman" w:hAnsi="GHEA Grapalat" w:cs="Calibri"/>
                <w:b/>
                <w:bCs/>
                <w:sz w:val="16"/>
                <w:szCs w:val="16"/>
                <w:lang w:val="hy-AM"/>
              </w:rPr>
            </w:pPr>
            <w:r w:rsidRPr="00FB7D11">
              <w:rPr>
                <w:rFonts w:ascii="GHEA Grapalat" w:eastAsia="Times New Roman" w:hAnsi="GHEA Grapalat" w:cs="Calibri"/>
                <w:b/>
                <w:bCs/>
                <w:kern w:val="0"/>
                <w:sz w:val="16"/>
                <w:szCs w:val="16"/>
                <w14:ligatures w14:val="none"/>
              </w:rPr>
              <w:t>Լոտի հերթական համարը</w:t>
            </w:r>
          </w:p>
        </w:tc>
        <w:tc>
          <w:tcPr>
            <w:tcW w:w="1110" w:type="dxa"/>
            <w:vAlign w:val="center"/>
            <w:hideMark/>
          </w:tcPr>
          <w:p w14:paraId="20B6192C"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Գույքի (լոտի) անվանումը</w:t>
            </w:r>
          </w:p>
        </w:tc>
        <w:tc>
          <w:tcPr>
            <w:tcW w:w="2083" w:type="dxa"/>
            <w:vAlign w:val="center"/>
            <w:hideMark/>
          </w:tcPr>
          <w:p w14:paraId="04F06DF3"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Հասցե</w:t>
            </w:r>
          </w:p>
        </w:tc>
        <w:tc>
          <w:tcPr>
            <w:tcW w:w="1248" w:type="dxa"/>
            <w:vAlign w:val="center"/>
            <w:hideMark/>
          </w:tcPr>
          <w:p w14:paraId="16B6C943" w14:textId="5F3CC95C" w:rsidR="00BC78EA" w:rsidRPr="00F715C9" w:rsidRDefault="00BC78EA" w:rsidP="00BC78EA">
            <w:pPr>
              <w:spacing w:after="0" w:line="240" w:lineRule="auto"/>
              <w:jc w:val="center"/>
              <w:rPr>
                <w:rFonts w:ascii="GHEA Grapalat" w:eastAsia="Times New Roman" w:hAnsi="GHEA Grapalat" w:cs="Calibri"/>
                <w:b/>
                <w:bCs/>
                <w:sz w:val="16"/>
                <w:szCs w:val="16"/>
              </w:rPr>
            </w:pPr>
            <w:r w:rsidRPr="001C6860">
              <w:rPr>
                <w:rFonts w:ascii="GHEA Grapalat" w:eastAsia="Times New Roman" w:hAnsi="GHEA Grapalat" w:cs="Calibri"/>
                <w:b/>
                <w:bCs/>
                <w:kern w:val="0"/>
                <w:sz w:val="16"/>
                <w:szCs w:val="16"/>
                <w14:ligatures w14:val="none"/>
              </w:rPr>
              <w:t xml:space="preserve">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110" w:type="dxa"/>
            <w:vAlign w:val="center"/>
            <w:hideMark/>
          </w:tcPr>
          <w:p w14:paraId="7D53DBD7"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Հողամասի մակերեսը                                                              </w:t>
            </w:r>
            <w:r>
              <w:rPr>
                <w:rFonts w:ascii="GHEA Grapalat" w:eastAsia="Times New Roman" w:hAnsi="GHEA Grapalat" w:cs="Calibri"/>
                <w:b/>
                <w:bCs/>
                <w:sz w:val="16"/>
                <w:szCs w:val="16"/>
              </w:rPr>
              <w:t>(</w:t>
            </w:r>
            <w:r>
              <w:rPr>
                <w:rFonts w:ascii="GHEA Grapalat" w:eastAsia="Times New Roman" w:hAnsi="GHEA Grapalat" w:cs="Calibri"/>
                <w:b/>
                <w:bCs/>
                <w:sz w:val="16"/>
                <w:szCs w:val="16"/>
                <w:lang w:val="hy-AM"/>
              </w:rPr>
              <w:t>հեկտար</w:t>
            </w:r>
            <w:r>
              <w:rPr>
                <w:rFonts w:ascii="GHEA Grapalat" w:eastAsia="Times New Roman" w:hAnsi="GHEA Grapalat" w:cs="Calibri"/>
                <w:b/>
                <w:bCs/>
                <w:sz w:val="16"/>
                <w:szCs w:val="16"/>
              </w:rPr>
              <w:t>)</w:t>
            </w:r>
          </w:p>
        </w:tc>
        <w:tc>
          <w:tcPr>
            <w:tcW w:w="1249" w:type="dxa"/>
            <w:vAlign w:val="center"/>
            <w:hideMark/>
          </w:tcPr>
          <w:p w14:paraId="1525B268"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Գույքի գնահատված արժեքը                                </w:t>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388" w:type="dxa"/>
            <w:vAlign w:val="center"/>
          </w:tcPr>
          <w:p w14:paraId="6239F774" w14:textId="77777777" w:rsidR="00BC78EA"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Հողի շուկայական արժեքին մոտարկված կադաստրային արժեքը</w:t>
            </w:r>
          </w:p>
          <w:p w14:paraId="64D6F567"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329" w:type="dxa"/>
            <w:vAlign w:val="center"/>
            <w:hideMark/>
          </w:tcPr>
          <w:p w14:paraId="25916F93"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Լոտի մեկնարկային գինը</w:t>
            </w:r>
            <w:r w:rsidRPr="00F715C9">
              <w:rPr>
                <w:rFonts w:ascii="GHEA Grapalat" w:eastAsia="Times New Roman" w:hAnsi="GHEA Grapalat" w:cs="Calibri"/>
                <w:b/>
                <w:bCs/>
                <w:sz w:val="16"/>
                <w:szCs w:val="16"/>
              </w:rPr>
              <w:br/>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307" w:type="dxa"/>
            <w:vAlign w:val="center"/>
            <w:hideMark/>
          </w:tcPr>
          <w:p w14:paraId="5772173E"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Նախավճարը                   </w:t>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249" w:type="dxa"/>
            <w:vAlign w:val="center"/>
          </w:tcPr>
          <w:p w14:paraId="4EF2923E"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Նվազագույն գնային հավելումի չափը</w:t>
            </w:r>
            <w:r>
              <w:rPr>
                <w:rFonts w:ascii="GHEA Grapalat" w:eastAsia="Times New Roman" w:hAnsi="GHEA Grapalat" w:cs="Calibri"/>
                <w:b/>
                <w:bCs/>
                <w:sz w:val="16"/>
                <w:szCs w:val="16"/>
              </w:rPr>
              <w:t xml:space="preserve"> (</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838" w:type="dxa"/>
            <w:vAlign w:val="center"/>
            <w:hideMark/>
          </w:tcPr>
          <w:p w14:paraId="4AE143DE"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8C2F43">
              <w:rPr>
                <w:rFonts w:ascii="GHEA Grapalat" w:eastAsia="Times New Roman" w:hAnsi="GHEA Grapalat" w:cs="Calibri"/>
                <w:b/>
                <w:bCs/>
                <w:sz w:val="16"/>
                <w:szCs w:val="16"/>
              </w:rPr>
              <w:t>Գույքի արժեքի որոշման հետ կապված գումարը</w:t>
            </w:r>
            <w:r w:rsidRPr="00F715C9">
              <w:rPr>
                <w:rFonts w:ascii="GHEA Grapalat" w:eastAsia="Times New Roman" w:hAnsi="GHEA Grapalat" w:cs="Calibri"/>
                <w:b/>
                <w:bCs/>
                <w:sz w:val="16"/>
                <w:szCs w:val="16"/>
              </w:rPr>
              <w:br/>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r>
      <w:tr w:rsidR="00BC78EA" w:rsidRPr="00F715C9" w14:paraId="6786CE0B" w14:textId="77777777" w:rsidTr="004A7559">
        <w:trPr>
          <w:trHeight w:val="1343"/>
          <w:jc w:val="center"/>
        </w:trPr>
        <w:tc>
          <w:tcPr>
            <w:tcW w:w="1110" w:type="dxa"/>
            <w:vMerge w:val="restart"/>
            <w:vAlign w:val="center"/>
          </w:tcPr>
          <w:p w14:paraId="69305383" w14:textId="2462D682" w:rsidR="00BC78EA" w:rsidRPr="00CF2ABA" w:rsidRDefault="002D20C7"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0288981</w:t>
            </w:r>
          </w:p>
        </w:tc>
        <w:tc>
          <w:tcPr>
            <w:tcW w:w="1110" w:type="dxa"/>
            <w:shd w:val="clear" w:color="000000" w:fill="FFFFFF"/>
            <w:vAlign w:val="center"/>
          </w:tcPr>
          <w:p w14:paraId="7E00B59B" w14:textId="4BE3584E" w:rsidR="00BC78EA" w:rsidRPr="00F715C9" w:rsidRDefault="00BC78EA" w:rsidP="00BC78EA">
            <w:pPr>
              <w:spacing w:after="0" w:line="240" w:lineRule="auto"/>
              <w:jc w:val="center"/>
              <w:rPr>
                <w:rFonts w:ascii="GHEA Grapalat" w:eastAsia="Times New Roman" w:hAnsi="GHEA Grapalat" w:cs="Calibri"/>
                <w:sz w:val="16"/>
                <w:szCs w:val="16"/>
              </w:rPr>
            </w:pPr>
            <w:r>
              <w:rPr>
                <w:rFonts w:ascii="GHEA Grapalat" w:hAnsi="GHEA Grapalat"/>
                <w:color w:val="000000" w:themeColor="text1"/>
                <w:sz w:val="16"/>
                <w:szCs w:val="16"/>
                <w:lang w:val="hy-AM"/>
              </w:rPr>
              <w:t>Հողամաս</w:t>
            </w:r>
          </w:p>
        </w:tc>
        <w:tc>
          <w:tcPr>
            <w:tcW w:w="2083" w:type="dxa"/>
            <w:vAlign w:val="center"/>
          </w:tcPr>
          <w:p w14:paraId="7C440686" w14:textId="68A11817" w:rsidR="00BC78EA" w:rsidRPr="00F715C9" w:rsidRDefault="00BC78EA" w:rsidP="00BC78EA">
            <w:pPr>
              <w:spacing w:after="0" w:line="240" w:lineRule="auto"/>
              <w:jc w:val="center"/>
              <w:rPr>
                <w:rFonts w:ascii="GHEA Grapalat" w:eastAsia="Times New Roman" w:hAnsi="GHEA Grapalat" w:cs="Calibri"/>
                <w:sz w:val="16"/>
                <w:szCs w:val="16"/>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Արագածավան բնակավայր </w:t>
            </w:r>
            <w:r w:rsidRPr="00192B5B">
              <w:rPr>
                <w:rFonts w:ascii="GHEA Grapalat" w:eastAsia="Times New Roman" w:hAnsi="GHEA Grapalat" w:cs="Calibri"/>
                <w:sz w:val="16"/>
                <w:szCs w:val="16"/>
              </w:rPr>
              <w:t xml:space="preserve">(վկայական N </w:t>
            </w:r>
            <w:r>
              <w:rPr>
                <w:rFonts w:ascii="GHEA Grapalat" w:eastAsia="Times New Roman" w:hAnsi="GHEA Grapalat" w:cs="Calibri"/>
                <w:sz w:val="16"/>
                <w:szCs w:val="16"/>
                <w:lang w:val="hy-AM"/>
              </w:rPr>
              <w:t>15042026-02-0047</w:t>
            </w:r>
            <w:r w:rsidRPr="00192B5B">
              <w:rPr>
                <w:rFonts w:ascii="GHEA Grapalat" w:eastAsia="Times New Roman" w:hAnsi="GHEA Grapalat" w:cs="Calibri"/>
                <w:sz w:val="16"/>
                <w:szCs w:val="16"/>
              </w:rPr>
              <w:t>)</w:t>
            </w:r>
          </w:p>
        </w:tc>
        <w:tc>
          <w:tcPr>
            <w:tcW w:w="1248" w:type="dxa"/>
            <w:vAlign w:val="center"/>
          </w:tcPr>
          <w:p w14:paraId="58BB2F66" w14:textId="05C187C4"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w:t>
            </w:r>
          </w:p>
        </w:tc>
        <w:tc>
          <w:tcPr>
            <w:tcW w:w="1110" w:type="dxa"/>
            <w:vAlign w:val="center"/>
          </w:tcPr>
          <w:p w14:paraId="20164B7A" w14:textId="5F6A9A85"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0,55815</w:t>
            </w:r>
          </w:p>
        </w:tc>
        <w:tc>
          <w:tcPr>
            <w:tcW w:w="1249" w:type="dxa"/>
            <w:vMerge w:val="restart"/>
            <w:vAlign w:val="center"/>
          </w:tcPr>
          <w:p w14:paraId="125A3E9F" w14:textId="435506B1" w:rsidR="00BC78EA" w:rsidRPr="00BC78EA" w:rsidRDefault="00BC78EA" w:rsidP="00BC78EA">
            <w:pPr>
              <w:spacing w:after="0" w:line="240" w:lineRule="auto"/>
              <w:jc w:val="center"/>
              <w:rPr>
                <w:rFonts w:ascii="GHEA Grapalat" w:hAnsi="GHEA Grapalat"/>
                <w:color w:val="000000" w:themeColor="text1"/>
                <w:spacing w:val="-8"/>
                <w:sz w:val="16"/>
                <w:szCs w:val="16"/>
                <w:highlight w:val="yellow"/>
                <w:lang w:val="hy-AM"/>
              </w:rPr>
            </w:pPr>
            <w:r>
              <w:rPr>
                <w:rFonts w:ascii="GHEA Grapalat" w:hAnsi="GHEA Grapalat"/>
                <w:color w:val="000000" w:themeColor="text1"/>
                <w:spacing w:val="-8"/>
                <w:sz w:val="16"/>
                <w:szCs w:val="16"/>
                <w:lang w:val="hy-AM"/>
              </w:rPr>
              <w:t>11</w:t>
            </w:r>
            <w:r>
              <w:rPr>
                <w:rFonts w:ascii="Calibri" w:hAnsi="Calibri" w:cs="Calibri"/>
                <w:color w:val="000000" w:themeColor="text1"/>
                <w:spacing w:val="-8"/>
                <w:sz w:val="16"/>
                <w:szCs w:val="16"/>
                <w:lang w:val="hy-AM"/>
              </w:rPr>
              <w:t> </w:t>
            </w:r>
            <w:r>
              <w:rPr>
                <w:rFonts w:ascii="GHEA Grapalat" w:hAnsi="GHEA Grapalat"/>
                <w:color w:val="000000" w:themeColor="text1"/>
                <w:spacing w:val="-8"/>
                <w:sz w:val="16"/>
                <w:szCs w:val="16"/>
                <w:lang w:val="hy-AM"/>
              </w:rPr>
              <w:t>280 000</w:t>
            </w:r>
          </w:p>
        </w:tc>
        <w:tc>
          <w:tcPr>
            <w:tcW w:w="1388" w:type="dxa"/>
            <w:vMerge w:val="restart"/>
            <w:vAlign w:val="center"/>
          </w:tcPr>
          <w:p w14:paraId="2B210F30" w14:textId="7612E5BE" w:rsidR="00BC78EA" w:rsidRPr="00BC78EA" w:rsidRDefault="00BC78EA" w:rsidP="00BC78EA">
            <w:pPr>
              <w:spacing w:after="0" w:line="240" w:lineRule="auto"/>
              <w:jc w:val="center"/>
              <w:rPr>
                <w:rFonts w:ascii="GHEA Grapalat" w:hAnsi="GHEA Grapalat"/>
                <w:color w:val="000000" w:themeColor="text1"/>
                <w:spacing w:val="-8"/>
                <w:sz w:val="16"/>
                <w:szCs w:val="16"/>
                <w:highlight w:val="yellow"/>
                <w:lang w:val="hy-AM"/>
              </w:rPr>
            </w:pPr>
            <w:r>
              <w:rPr>
                <w:rFonts w:ascii="GHEA Grapalat" w:hAnsi="GHEA Grapalat"/>
                <w:color w:val="000000" w:themeColor="text1"/>
                <w:spacing w:val="-8"/>
                <w:sz w:val="16"/>
                <w:szCs w:val="16"/>
                <w:lang w:val="hy-AM"/>
              </w:rPr>
              <w:t>1</w:t>
            </w:r>
            <w:r>
              <w:rPr>
                <w:rFonts w:ascii="Calibri" w:hAnsi="Calibri" w:cs="Calibri"/>
                <w:color w:val="000000" w:themeColor="text1"/>
                <w:spacing w:val="-8"/>
                <w:sz w:val="16"/>
                <w:szCs w:val="16"/>
                <w:lang w:val="hy-AM"/>
              </w:rPr>
              <w:t> </w:t>
            </w:r>
            <w:r>
              <w:rPr>
                <w:rFonts w:ascii="GHEA Grapalat" w:hAnsi="GHEA Grapalat"/>
                <w:color w:val="000000" w:themeColor="text1"/>
                <w:spacing w:val="-8"/>
                <w:sz w:val="16"/>
                <w:szCs w:val="16"/>
                <w:lang w:val="hy-AM"/>
              </w:rPr>
              <w:t>057 553</w:t>
            </w:r>
          </w:p>
        </w:tc>
        <w:tc>
          <w:tcPr>
            <w:tcW w:w="1329" w:type="dxa"/>
            <w:vMerge w:val="restart"/>
            <w:vAlign w:val="center"/>
          </w:tcPr>
          <w:p w14:paraId="2E506B79" w14:textId="20094242" w:rsidR="00BC78EA" w:rsidRPr="004A7559" w:rsidRDefault="004A7559" w:rsidP="00BC78EA">
            <w:pPr>
              <w:spacing w:after="0" w:line="240" w:lineRule="auto"/>
              <w:jc w:val="center"/>
              <w:rPr>
                <w:rFonts w:ascii="GHEA Grapalat" w:eastAsia="Times New Roman" w:hAnsi="GHEA Grapalat" w:cs="Calibri"/>
                <w:b/>
                <w:bCs/>
                <w:sz w:val="16"/>
                <w:szCs w:val="16"/>
                <w:lang w:val="hy-AM"/>
              </w:rPr>
            </w:pPr>
            <w:r>
              <w:rPr>
                <w:rFonts w:ascii="GHEA Grapalat" w:hAnsi="GHEA Grapalat"/>
                <w:b/>
                <w:bCs/>
                <w:color w:val="000000" w:themeColor="text1"/>
                <w:spacing w:val="-8"/>
                <w:sz w:val="16"/>
                <w:szCs w:val="16"/>
                <w:lang w:val="hy-AM"/>
              </w:rPr>
              <w:t>13</w:t>
            </w:r>
            <w:r>
              <w:rPr>
                <w:rFonts w:ascii="Calibri" w:hAnsi="Calibri" w:cs="Calibri"/>
                <w:b/>
                <w:bCs/>
                <w:color w:val="000000" w:themeColor="text1"/>
                <w:spacing w:val="-8"/>
                <w:sz w:val="16"/>
                <w:szCs w:val="16"/>
                <w:lang w:val="hy-AM"/>
              </w:rPr>
              <w:t> </w:t>
            </w:r>
            <w:r>
              <w:rPr>
                <w:rFonts w:ascii="GHEA Grapalat" w:hAnsi="GHEA Grapalat"/>
                <w:b/>
                <w:bCs/>
                <w:color w:val="000000" w:themeColor="text1"/>
                <w:spacing w:val="-8"/>
                <w:sz w:val="16"/>
                <w:szCs w:val="16"/>
                <w:lang w:val="hy-AM"/>
              </w:rPr>
              <w:t>450 000</w:t>
            </w:r>
          </w:p>
        </w:tc>
        <w:tc>
          <w:tcPr>
            <w:tcW w:w="1307" w:type="dxa"/>
            <w:vMerge w:val="restart"/>
            <w:vAlign w:val="center"/>
          </w:tcPr>
          <w:p w14:paraId="5E37BBED" w14:textId="13B96CB6" w:rsidR="00BC78EA" w:rsidRPr="0021465E" w:rsidRDefault="004A7559" w:rsidP="00BC78EA">
            <w:pPr>
              <w:spacing w:after="0" w:line="240" w:lineRule="auto"/>
              <w:jc w:val="center"/>
              <w:rPr>
                <w:rFonts w:ascii="GHEA Grapalat" w:eastAsia="Times New Roman" w:hAnsi="GHEA Grapalat" w:cs="Calibri"/>
                <w:b/>
                <w:bCs/>
                <w:sz w:val="16"/>
                <w:szCs w:val="16"/>
              </w:rPr>
            </w:pPr>
            <w:r>
              <w:rPr>
                <w:rFonts w:ascii="GHEA Grapalat" w:hAnsi="GHEA Grapalat"/>
                <w:b/>
                <w:bCs/>
                <w:color w:val="000000" w:themeColor="text1"/>
                <w:sz w:val="16"/>
                <w:szCs w:val="16"/>
                <w:lang w:val="hy-AM"/>
              </w:rPr>
              <w:t>2</w:t>
            </w:r>
            <w:r>
              <w:rPr>
                <w:rFonts w:ascii="Calibri" w:hAnsi="Calibri" w:cs="Calibri"/>
                <w:b/>
                <w:bCs/>
                <w:color w:val="000000" w:themeColor="text1"/>
                <w:sz w:val="16"/>
                <w:szCs w:val="16"/>
                <w:lang w:val="hy-AM"/>
              </w:rPr>
              <w:t> </w:t>
            </w:r>
            <w:r>
              <w:rPr>
                <w:rFonts w:ascii="GHEA Grapalat" w:hAnsi="GHEA Grapalat"/>
                <w:b/>
                <w:bCs/>
                <w:color w:val="000000" w:themeColor="text1"/>
                <w:sz w:val="16"/>
                <w:szCs w:val="16"/>
                <w:lang w:val="hy-AM"/>
              </w:rPr>
              <w:t>690 000</w:t>
            </w:r>
          </w:p>
        </w:tc>
        <w:tc>
          <w:tcPr>
            <w:tcW w:w="1249" w:type="dxa"/>
            <w:vMerge w:val="restart"/>
            <w:vAlign w:val="center"/>
          </w:tcPr>
          <w:p w14:paraId="1B314B11" w14:textId="070FBE1C" w:rsidR="00BC78EA" w:rsidRPr="0021465E" w:rsidRDefault="004A7559" w:rsidP="00BC78EA">
            <w:pPr>
              <w:spacing w:after="0" w:line="240" w:lineRule="auto"/>
              <w:jc w:val="center"/>
              <w:rPr>
                <w:rFonts w:ascii="GHEA Grapalat" w:eastAsia="Times New Roman" w:hAnsi="GHEA Grapalat" w:cs="Calibri"/>
                <w:b/>
                <w:bCs/>
                <w:sz w:val="16"/>
                <w:szCs w:val="16"/>
              </w:rPr>
            </w:pPr>
            <w:r>
              <w:rPr>
                <w:rFonts w:ascii="GHEA Grapalat" w:hAnsi="GHEA Grapalat"/>
                <w:b/>
                <w:bCs/>
                <w:color w:val="000000" w:themeColor="text1"/>
                <w:sz w:val="16"/>
                <w:szCs w:val="16"/>
                <w:lang w:val="hy-AM"/>
              </w:rPr>
              <w:t>134 500</w:t>
            </w:r>
          </w:p>
        </w:tc>
        <w:tc>
          <w:tcPr>
            <w:tcW w:w="1838" w:type="dxa"/>
            <w:vMerge w:val="restart"/>
            <w:vAlign w:val="center"/>
          </w:tcPr>
          <w:p w14:paraId="4D198818" w14:textId="5FE60598" w:rsidR="00BC78EA" w:rsidRPr="0021465E" w:rsidRDefault="004A7559" w:rsidP="00BC78EA">
            <w:pPr>
              <w:spacing w:after="0" w:line="240" w:lineRule="auto"/>
              <w:jc w:val="center"/>
              <w:rPr>
                <w:rFonts w:ascii="GHEA Grapalat" w:hAnsi="GHEA Grapalat"/>
                <w:b/>
                <w:bCs/>
                <w:color w:val="000000" w:themeColor="text1"/>
                <w:spacing w:val="-8"/>
                <w:sz w:val="16"/>
                <w:szCs w:val="16"/>
                <w:lang w:val="hy-AM"/>
              </w:rPr>
            </w:pPr>
            <w:r>
              <w:rPr>
                <w:rFonts w:ascii="GHEA Grapalat" w:hAnsi="GHEA Grapalat"/>
                <w:b/>
                <w:bCs/>
                <w:color w:val="000000" w:themeColor="text1"/>
                <w:spacing w:val="-8"/>
                <w:sz w:val="16"/>
                <w:szCs w:val="16"/>
                <w:lang w:val="hy-AM"/>
              </w:rPr>
              <w:t>0</w:t>
            </w:r>
          </w:p>
        </w:tc>
      </w:tr>
      <w:tr w:rsidR="00BC78EA" w:rsidRPr="00BC78EA" w14:paraId="7EBD6A41" w14:textId="77777777" w:rsidTr="004A7559">
        <w:trPr>
          <w:trHeight w:val="1746"/>
          <w:jc w:val="center"/>
        </w:trPr>
        <w:tc>
          <w:tcPr>
            <w:tcW w:w="1110" w:type="dxa"/>
            <w:vMerge/>
            <w:vAlign w:val="center"/>
          </w:tcPr>
          <w:p w14:paraId="7C998048" w14:textId="77777777" w:rsidR="00BC78EA" w:rsidRDefault="00BC78EA" w:rsidP="00BC78EA">
            <w:pPr>
              <w:spacing w:after="0" w:line="240" w:lineRule="auto"/>
              <w:jc w:val="center"/>
              <w:rPr>
                <w:rFonts w:ascii="GHEA Grapalat" w:eastAsia="Times New Roman" w:hAnsi="GHEA Grapalat" w:cs="Calibri"/>
                <w:sz w:val="16"/>
                <w:szCs w:val="16"/>
                <w:lang w:val="hy-AM"/>
              </w:rPr>
            </w:pPr>
          </w:p>
        </w:tc>
        <w:tc>
          <w:tcPr>
            <w:tcW w:w="1110" w:type="dxa"/>
            <w:shd w:val="clear" w:color="000000" w:fill="FFFFFF"/>
            <w:vAlign w:val="center"/>
          </w:tcPr>
          <w:p w14:paraId="27DB517B" w14:textId="0D6B57CF" w:rsidR="00BC78EA" w:rsidRDefault="00BC78EA" w:rsidP="00BC78EA">
            <w:pPr>
              <w:spacing w:after="0" w:line="240" w:lineRule="auto"/>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Հողամաս</w:t>
            </w:r>
          </w:p>
        </w:tc>
        <w:tc>
          <w:tcPr>
            <w:tcW w:w="2083" w:type="dxa"/>
            <w:vAlign w:val="center"/>
          </w:tcPr>
          <w:p w14:paraId="23D190F6" w14:textId="5826F532" w:rsidR="00BC78EA" w:rsidRPr="00BC78EA" w:rsidRDefault="00BC78EA" w:rsidP="00BC78EA">
            <w:pPr>
              <w:spacing w:after="0" w:line="240" w:lineRule="auto"/>
              <w:jc w:val="center"/>
              <w:rPr>
                <w:rFonts w:ascii="GHEA Grapalat" w:eastAsia="Times New Roman" w:hAnsi="GHEA Grapalat" w:cs="Calibri"/>
                <w:sz w:val="16"/>
                <w:szCs w:val="16"/>
                <w:lang w:val="hy-AM"/>
              </w:rPr>
            </w:pPr>
            <w:r w:rsidRPr="00C24074">
              <w:rPr>
                <w:rFonts w:ascii="GHEA Grapalat" w:eastAsia="Times New Roman" w:hAnsi="GHEA Grapalat" w:cs="Calibri"/>
                <w:kern w:val="0"/>
                <w:sz w:val="16"/>
                <w:szCs w:val="16"/>
                <w:lang w:val="hy-AM"/>
                <w14:ligatures w14:val="none"/>
              </w:rPr>
              <w:t xml:space="preserve">համայնք </w:t>
            </w:r>
            <w:r>
              <w:rPr>
                <w:rFonts w:ascii="GHEA Grapalat" w:eastAsia="Times New Roman" w:hAnsi="GHEA Grapalat" w:cs="Calibri"/>
                <w:kern w:val="0"/>
                <w:sz w:val="16"/>
                <w:szCs w:val="16"/>
                <w:lang w:val="hy-AM"/>
                <w14:ligatures w14:val="none"/>
              </w:rPr>
              <w:t xml:space="preserve">Թալին, Արագածավան բնակավայր </w:t>
            </w:r>
            <w:r w:rsidRPr="00BC78EA">
              <w:rPr>
                <w:rFonts w:ascii="GHEA Grapalat" w:eastAsia="Times New Roman" w:hAnsi="GHEA Grapalat" w:cs="Calibri"/>
                <w:sz w:val="16"/>
                <w:szCs w:val="16"/>
                <w:lang w:val="hy-AM"/>
              </w:rPr>
              <w:t xml:space="preserve">(վկայական N </w:t>
            </w:r>
            <w:r>
              <w:rPr>
                <w:rFonts w:ascii="GHEA Grapalat" w:eastAsia="Times New Roman" w:hAnsi="GHEA Grapalat" w:cs="Calibri"/>
                <w:sz w:val="16"/>
                <w:szCs w:val="16"/>
                <w:lang w:val="hy-AM"/>
              </w:rPr>
              <w:t>15042026-02-0068</w:t>
            </w:r>
            <w:r w:rsidRPr="00BC78EA">
              <w:rPr>
                <w:rFonts w:ascii="GHEA Grapalat" w:eastAsia="Times New Roman" w:hAnsi="GHEA Grapalat" w:cs="Calibri"/>
                <w:sz w:val="16"/>
                <w:szCs w:val="16"/>
                <w:lang w:val="hy-AM"/>
              </w:rPr>
              <w:t>)</w:t>
            </w:r>
          </w:p>
        </w:tc>
        <w:tc>
          <w:tcPr>
            <w:tcW w:w="1248" w:type="dxa"/>
            <w:vAlign w:val="center"/>
          </w:tcPr>
          <w:p w14:paraId="39B2E677" w14:textId="6C8221A6"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w:t>
            </w:r>
          </w:p>
        </w:tc>
        <w:tc>
          <w:tcPr>
            <w:tcW w:w="1110" w:type="dxa"/>
            <w:vAlign w:val="center"/>
          </w:tcPr>
          <w:p w14:paraId="1F402672" w14:textId="4E835BB2"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0,58554</w:t>
            </w:r>
          </w:p>
        </w:tc>
        <w:tc>
          <w:tcPr>
            <w:tcW w:w="1249" w:type="dxa"/>
            <w:vMerge/>
            <w:vAlign w:val="center"/>
          </w:tcPr>
          <w:p w14:paraId="7B0F9444" w14:textId="77777777" w:rsidR="00BC78EA" w:rsidRPr="00BC78EA" w:rsidRDefault="00BC78EA" w:rsidP="00BC78EA">
            <w:pPr>
              <w:spacing w:after="0" w:line="240" w:lineRule="auto"/>
              <w:jc w:val="center"/>
              <w:rPr>
                <w:rFonts w:ascii="GHEA Grapalat" w:hAnsi="GHEA Grapalat"/>
                <w:color w:val="000000" w:themeColor="text1"/>
                <w:spacing w:val="-8"/>
                <w:sz w:val="16"/>
                <w:szCs w:val="16"/>
                <w:lang w:val="hy-AM"/>
              </w:rPr>
            </w:pPr>
          </w:p>
        </w:tc>
        <w:tc>
          <w:tcPr>
            <w:tcW w:w="1388" w:type="dxa"/>
            <w:vMerge/>
            <w:vAlign w:val="center"/>
          </w:tcPr>
          <w:p w14:paraId="1FB7DF07" w14:textId="77777777" w:rsidR="00BC78EA" w:rsidRPr="00BC78EA" w:rsidRDefault="00BC78EA" w:rsidP="00BC78EA">
            <w:pPr>
              <w:spacing w:after="0" w:line="240" w:lineRule="auto"/>
              <w:jc w:val="center"/>
              <w:rPr>
                <w:rFonts w:ascii="GHEA Grapalat" w:hAnsi="GHEA Grapalat"/>
                <w:color w:val="000000" w:themeColor="text1"/>
                <w:spacing w:val="-8"/>
                <w:sz w:val="16"/>
                <w:szCs w:val="16"/>
                <w:lang w:val="hy-AM"/>
              </w:rPr>
            </w:pPr>
          </w:p>
        </w:tc>
        <w:tc>
          <w:tcPr>
            <w:tcW w:w="1329" w:type="dxa"/>
            <w:vMerge/>
            <w:vAlign w:val="center"/>
          </w:tcPr>
          <w:p w14:paraId="6BF3DFCA" w14:textId="77777777" w:rsidR="00BC78EA" w:rsidRPr="00BC78EA" w:rsidRDefault="00BC78EA" w:rsidP="00BC78EA">
            <w:pPr>
              <w:spacing w:after="0" w:line="240" w:lineRule="auto"/>
              <w:jc w:val="center"/>
              <w:rPr>
                <w:rFonts w:ascii="GHEA Grapalat" w:hAnsi="GHEA Grapalat"/>
                <w:b/>
                <w:bCs/>
                <w:color w:val="000000" w:themeColor="text1"/>
                <w:spacing w:val="-8"/>
                <w:sz w:val="16"/>
                <w:szCs w:val="16"/>
                <w:lang w:val="hy-AM"/>
              </w:rPr>
            </w:pPr>
          </w:p>
        </w:tc>
        <w:tc>
          <w:tcPr>
            <w:tcW w:w="1307" w:type="dxa"/>
            <w:vMerge/>
            <w:vAlign w:val="center"/>
          </w:tcPr>
          <w:p w14:paraId="05DD36D5" w14:textId="77777777" w:rsidR="00BC78EA" w:rsidRPr="0021465E" w:rsidRDefault="00BC78EA" w:rsidP="00BC78EA">
            <w:pPr>
              <w:spacing w:after="0" w:line="240" w:lineRule="auto"/>
              <w:jc w:val="center"/>
              <w:rPr>
                <w:rFonts w:ascii="GHEA Grapalat" w:hAnsi="GHEA Grapalat"/>
                <w:b/>
                <w:bCs/>
                <w:color w:val="000000" w:themeColor="text1"/>
                <w:sz w:val="16"/>
                <w:szCs w:val="16"/>
                <w:lang w:val="hy-AM"/>
              </w:rPr>
            </w:pPr>
          </w:p>
        </w:tc>
        <w:tc>
          <w:tcPr>
            <w:tcW w:w="1249" w:type="dxa"/>
            <w:vMerge/>
            <w:vAlign w:val="center"/>
          </w:tcPr>
          <w:p w14:paraId="128D32F8" w14:textId="77777777" w:rsidR="00BC78EA" w:rsidRPr="0021465E" w:rsidRDefault="00BC78EA" w:rsidP="00BC78EA">
            <w:pPr>
              <w:spacing w:after="0" w:line="240" w:lineRule="auto"/>
              <w:jc w:val="center"/>
              <w:rPr>
                <w:rFonts w:ascii="GHEA Grapalat" w:hAnsi="GHEA Grapalat"/>
                <w:b/>
                <w:bCs/>
                <w:color w:val="000000" w:themeColor="text1"/>
                <w:sz w:val="16"/>
                <w:szCs w:val="16"/>
                <w:lang w:val="hy-AM"/>
              </w:rPr>
            </w:pPr>
          </w:p>
        </w:tc>
        <w:tc>
          <w:tcPr>
            <w:tcW w:w="1838" w:type="dxa"/>
            <w:vMerge/>
            <w:vAlign w:val="center"/>
          </w:tcPr>
          <w:p w14:paraId="4DE9004D" w14:textId="77777777" w:rsidR="00BC78EA" w:rsidRPr="0021465E" w:rsidRDefault="00BC78EA" w:rsidP="00BC78EA">
            <w:pPr>
              <w:spacing w:after="0" w:line="240" w:lineRule="auto"/>
              <w:jc w:val="center"/>
              <w:rPr>
                <w:rFonts w:ascii="GHEA Grapalat" w:hAnsi="GHEA Grapalat"/>
                <w:b/>
                <w:bCs/>
                <w:color w:val="000000" w:themeColor="text1"/>
                <w:spacing w:val="-8"/>
                <w:sz w:val="16"/>
                <w:szCs w:val="16"/>
                <w:lang w:val="hy-AM"/>
              </w:rPr>
            </w:pPr>
          </w:p>
        </w:tc>
      </w:tr>
      <w:tr w:rsidR="00BC78EA" w:rsidRPr="00BC78EA" w14:paraId="17047EC8" w14:textId="77777777" w:rsidTr="004A7559">
        <w:trPr>
          <w:trHeight w:val="1203"/>
          <w:jc w:val="center"/>
        </w:trPr>
        <w:tc>
          <w:tcPr>
            <w:tcW w:w="1110" w:type="dxa"/>
            <w:vMerge/>
            <w:vAlign w:val="center"/>
          </w:tcPr>
          <w:p w14:paraId="491D4E08" w14:textId="77777777" w:rsidR="00BC78EA" w:rsidRDefault="00BC78EA" w:rsidP="00BC78EA">
            <w:pPr>
              <w:spacing w:after="0" w:line="240" w:lineRule="auto"/>
              <w:jc w:val="center"/>
              <w:rPr>
                <w:rFonts w:ascii="GHEA Grapalat" w:eastAsia="Times New Roman" w:hAnsi="GHEA Grapalat" w:cs="Calibri"/>
                <w:sz w:val="16"/>
                <w:szCs w:val="16"/>
                <w:lang w:val="hy-AM"/>
              </w:rPr>
            </w:pPr>
          </w:p>
        </w:tc>
        <w:tc>
          <w:tcPr>
            <w:tcW w:w="1110" w:type="dxa"/>
            <w:shd w:val="clear" w:color="000000" w:fill="FFFFFF"/>
            <w:vAlign w:val="center"/>
          </w:tcPr>
          <w:p w14:paraId="04475DE1" w14:textId="6A146368" w:rsidR="00BC78EA" w:rsidRDefault="00BC78EA" w:rsidP="00BC78EA">
            <w:pPr>
              <w:spacing w:after="0" w:line="240" w:lineRule="auto"/>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Հողամաս</w:t>
            </w:r>
          </w:p>
        </w:tc>
        <w:tc>
          <w:tcPr>
            <w:tcW w:w="2083" w:type="dxa"/>
            <w:vAlign w:val="center"/>
          </w:tcPr>
          <w:p w14:paraId="40E93377" w14:textId="0B4336B5" w:rsidR="00BC78EA" w:rsidRPr="00BC78EA" w:rsidRDefault="00BC78EA" w:rsidP="00BC78EA">
            <w:pPr>
              <w:spacing w:after="0" w:line="240" w:lineRule="auto"/>
              <w:jc w:val="center"/>
              <w:rPr>
                <w:rFonts w:ascii="GHEA Grapalat" w:eastAsia="Times New Roman" w:hAnsi="GHEA Grapalat" w:cs="Calibri"/>
                <w:sz w:val="16"/>
                <w:szCs w:val="16"/>
                <w:lang w:val="hy-AM"/>
              </w:rPr>
            </w:pPr>
            <w:r w:rsidRPr="00C24074">
              <w:rPr>
                <w:rFonts w:ascii="GHEA Grapalat" w:eastAsia="Times New Roman" w:hAnsi="GHEA Grapalat" w:cs="Calibri"/>
                <w:kern w:val="0"/>
                <w:sz w:val="16"/>
                <w:szCs w:val="16"/>
                <w:lang w:val="hy-AM"/>
                <w14:ligatures w14:val="none"/>
              </w:rPr>
              <w:t xml:space="preserve">համայնք </w:t>
            </w:r>
            <w:r>
              <w:rPr>
                <w:rFonts w:ascii="GHEA Grapalat" w:eastAsia="Times New Roman" w:hAnsi="GHEA Grapalat" w:cs="Calibri"/>
                <w:kern w:val="0"/>
                <w:sz w:val="16"/>
                <w:szCs w:val="16"/>
                <w:lang w:val="hy-AM"/>
                <w14:ligatures w14:val="none"/>
              </w:rPr>
              <w:t xml:space="preserve">Թալին, Արագածավան բնակավայր </w:t>
            </w:r>
            <w:r w:rsidRPr="00BC78EA">
              <w:rPr>
                <w:rFonts w:ascii="GHEA Grapalat" w:eastAsia="Times New Roman" w:hAnsi="GHEA Grapalat" w:cs="Calibri"/>
                <w:sz w:val="16"/>
                <w:szCs w:val="16"/>
                <w:lang w:val="hy-AM"/>
              </w:rPr>
              <w:t xml:space="preserve">(վկայական N </w:t>
            </w:r>
            <w:r>
              <w:rPr>
                <w:rFonts w:ascii="GHEA Grapalat" w:eastAsia="Times New Roman" w:hAnsi="GHEA Grapalat" w:cs="Calibri"/>
                <w:sz w:val="16"/>
                <w:szCs w:val="16"/>
                <w:lang w:val="hy-AM"/>
              </w:rPr>
              <w:t>16042026-02-0003</w:t>
            </w:r>
            <w:r w:rsidRPr="00BC78EA">
              <w:rPr>
                <w:rFonts w:ascii="GHEA Grapalat" w:eastAsia="Times New Roman" w:hAnsi="GHEA Grapalat" w:cs="Calibri"/>
                <w:sz w:val="16"/>
                <w:szCs w:val="16"/>
                <w:lang w:val="hy-AM"/>
              </w:rPr>
              <w:t>)</w:t>
            </w:r>
          </w:p>
        </w:tc>
        <w:tc>
          <w:tcPr>
            <w:tcW w:w="1248" w:type="dxa"/>
            <w:vAlign w:val="center"/>
          </w:tcPr>
          <w:p w14:paraId="4D6834F2" w14:textId="5751C707"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w:t>
            </w:r>
          </w:p>
        </w:tc>
        <w:tc>
          <w:tcPr>
            <w:tcW w:w="1110" w:type="dxa"/>
            <w:vAlign w:val="center"/>
          </w:tcPr>
          <w:p w14:paraId="31C40427" w14:textId="4116F5DC"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0,36305</w:t>
            </w:r>
          </w:p>
        </w:tc>
        <w:tc>
          <w:tcPr>
            <w:tcW w:w="1249" w:type="dxa"/>
            <w:vMerge/>
            <w:vAlign w:val="center"/>
          </w:tcPr>
          <w:p w14:paraId="47E016A6" w14:textId="77777777" w:rsidR="00BC78EA" w:rsidRPr="00BC78EA" w:rsidRDefault="00BC78EA" w:rsidP="00BC78EA">
            <w:pPr>
              <w:spacing w:after="0" w:line="240" w:lineRule="auto"/>
              <w:jc w:val="center"/>
              <w:rPr>
                <w:rFonts w:ascii="GHEA Grapalat" w:hAnsi="GHEA Grapalat"/>
                <w:color w:val="000000" w:themeColor="text1"/>
                <w:spacing w:val="-8"/>
                <w:sz w:val="16"/>
                <w:szCs w:val="16"/>
                <w:lang w:val="hy-AM"/>
              </w:rPr>
            </w:pPr>
          </w:p>
        </w:tc>
        <w:tc>
          <w:tcPr>
            <w:tcW w:w="1388" w:type="dxa"/>
            <w:vMerge/>
            <w:vAlign w:val="center"/>
          </w:tcPr>
          <w:p w14:paraId="7AD1A6E8" w14:textId="77777777" w:rsidR="00BC78EA" w:rsidRPr="00BC78EA" w:rsidRDefault="00BC78EA" w:rsidP="00BC78EA">
            <w:pPr>
              <w:spacing w:after="0" w:line="240" w:lineRule="auto"/>
              <w:jc w:val="center"/>
              <w:rPr>
                <w:rFonts w:ascii="GHEA Grapalat" w:hAnsi="GHEA Grapalat"/>
                <w:color w:val="000000" w:themeColor="text1"/>
                <w:spacing w:val="-8"/>
                <w:sz w:val="16"/>
                <w:szCs w:val="16"/>
                <w:lang w:val="hy-AM"/>
              </w:rPr>
            </w:pPr>
          </w:p>
        </w:tc>
        <w:tc>
          <w:tcPr>
            <w:tcW w:w="1329" w:type="dxa"/>
            <w:vMerge/>
            <w:vAlign w:val="center"/>
          </w:tcPr>
          <w:p w14:paraId="57FD12DB" w14:textId="77777777" w:rsidR="00BC78EA" w:rsidRPr="00BC78EA" w:rsidRDefault="00BC78EA" w:rsidP="00BC78EA">
            <w:pPr>
              <w:spacing w:after="0" w:line="240" w:lineRule="auto"/>
              <w:jc w:val="center"/>
              <w:rPr>
                <w:rFonts w:ascii="GHEA Grapalat" w:hAnsi="GHEA Grapalat"/>
                <w:b/>
                <w:bCs/>
                <w:color w:val="000000" w:themeColor="text1"/>
                <w:spacing w:val="-8"/>
                <w:sz w:val="16"/>
                <w:szCs w:val="16"/>
                <w:lang w:val="hy-AM"/>
              </w:rPr>
            </w:pPr>
          </w:p>
        </w:tc>
        <w:tc>
          <w:tcPr>
            <w:tcW w:w="1307" w:type="dxa"/>
            <w:vMerge/>
            <w:vAlign w:val="center"/>
          </w:tcPr>
          <w:p w14:paraId="22C95013" w14:textId="77777777" w:rsidR="00BC78EA" w:rsidRPr="0021465E" w:rsidRDefault="00BC78EA" w:rsidP="00BC78EA">
            <w:pPr>
              <w:spacing w:after="0" w:line="240" w:lineRule="auto"/>
              <w:jc w:val="center"/>
              <w:rPr>
                <w:rFonts w:ascii="GHEA Grapalat" w:hAnsi="GHEA Grapalat"/>
                <w:b/>
                <w:bCs/>
                <w:color w:val="000000" w:themeColor="text1"/>
                <w:sz w:val="16"/>
                <w:szCs w:val="16"/>
                <w:lang w:val="hy-AM"/>
              </w:rPr>
            </w:pPr>
          </w:p>
        </w:tc>
        <w:tc>
          <w:tcPr>
            <w:tcW w:w="1249" w:type="dxa"/>
            <w:vMerge/>
            <w:vAlign w:val="center"/>
          </w:tcPr>
          <w:p w14:paraId="2011ADB0" w14:textId="77777777" w:rsidR="00BC78EA" w:rsidRPr="0021465E" w:rsidRDefault="00BC78EA" w:rsidP="00BC78EA">
            <w:pPr>
              <w:spacing w:after="0" w:line="240" w:lineRule="auto"/>
              <w:jc w:val="center"/>
              <w:rPr>
                <w:rFonts w:ascii="GHEA Grapalat" w:hAnsi="GHEA Grapalat"/>
                <w:b/>
                <w:bCs/>
                <w:color w:val="000000" w:themeColor="text1"/>
                <w:sz w:val="16"/>
                <w:szCs w:val="16"/>
                <w:lang w:val="hy-AM"/>
              </w:rPr>
            </w:pPr>
          </w:p>
        </w:tc>
        <w:tc>
          <w:tcPr>
            <w:tcW w:w="1838" w:type="dxa"/>
            <w:vMerge/>
            <w:vAlign w:val="center"/>
          </w:tcPr>
          <w:p w14:paraId="61410909" w14:textId="77777777" w:rsidR="00BC78EA" w:rsidRPr="0021465E" w:rsidRDefault="00BC78EA" w:rsidP="00BC78EA">
            <w:pPr>
              <w:spacing w:after="0" w:line="240" w:lineRule="auto"/>
              <w:jc w:val="center"/>
              <w:rPr>
                <w:rFonts w:ascii="GHEA Grapalat" w:hAnsi="GHEA Grapalat"/>
                <w:b/>
                <w:bCs/>
                <w:color w:val="000000" w:themeColor="text1"/>
                <w:spacing w:val="-8"/>
                <w:sz w:val="16"/>
                <w:szCs w:val="16"/>
                <w:lang w:val="hy-AM"/>
              </w:rPr>
            </w:pPr>
          </w:p>
        </w:tc>
      </w:tr>
      <w:tr w:rsidR="00BC78EA" w:rsidRPr="00F715C9" w14:paraId="26B5D368" w14:textId="77777777" w:rsidTr="004A7559">
        <w:trPr>
          <w:trHeight w:val="1453"/>
          <w:jc w:val="center"/>
        </w:trPr>
        <w:tc>
          <w:tcPr>
            <w:tcW w:w="1110" w:type="dxa"/>
            <w:vMerge/>
            <w:vAlign w:val="center"/>
          </w:tcPr>
          <w:p w14:paraId="399B6738" w14:textId="77777777" w:rsidR="00BC78EA" w:rsidRPr="00BC78EA" w:rsidRDefault="00BC78EA" w:rsidP="00BC78EA">
            <w:pPr>
              <w:spacing w:after="0" w:line="240" w:lineRule="auto"/>
              <w:jc w:val="center"/>
              <w:rPr>
                <w:rFonts w:ascii="GHEA Grapalat" w:eastAsia="Times New Roman" w:hAnsi="GHEA Grapalat" w:cs="Calibri"/>
                <w:sz w:val="16"/>
                <w:szCs w:val="16"/>
                <w:lang w:val="hy-AM"/>
              </w:rPr>
            </w:pPr>
          </w:p>
        </w:tc>
        <w:tc>
          <w:tcPr>
            <w:tcW w:w="1110" w:type="dxa"/>
            <w:vAlign w:val="center"/>
            <w:hideMark/>
          </w:tcPr>
          <w:p w14:paraId="19D3A66A" w14:textId="6666D5BE" w:rsidR="00BC78EA" w:rsidRPr="00F715C9" w:rsidRDefault="00BC78EA" w:rsidP="00BC78EA">
            <w:pPr>
              <w:spacing w:after="0" w:line="240" w:lineRule="auto"/>
              <w:jc w:val="center"/>
              <w:rPr>
                <w:rFonts w:ascii="GHEA Grapalat" w:eastAsia="Times New Roman" w:hAnsi="GHEA Grapalat" w:cs="Calibri"/>
                <w:sz w:val="16"/>
                <w:szCs w:val="16"/>
              </w:rPr>
            </w:pPr>
            <w:r>
              <w:rPr>
                <w:rFonts w:ascii="GHEA Grapalat" w:hAnsi="GHEA Grapalat"/>
                <w:color w:val="000000" w:themeColor="text1"/>
                <w:sz w:val="16"/>
                <w:szCs w:val="16"/>
                <w:lang w:val="hy-AM"/>
              </w:rPr>
              <w:t>Հողամաս</w:t>
            </w:r>
          </w:p>
        </w:tc>
        <w:tc>
          <w:tcPr>
            <w:tcW w:w="2083" w:type="dxa"/>
            <w:vAlign w:val="center"/>
            <w:hideMark/>
          </w:tcPr>
          <w:p w14:paraId="67A3E687" w14:textId="439A25AC" w:rsidR="00BC78EA" w:rsidRPr="00F715C9" w:rsidRDefault="00BC78EA" w:rsidP="00BC78EA">
            <w:pPr>
              <w:spacing w:after="0" w:line="240" w:lineRule="auto"/>
              <w:jc w:val="center"/>
              <w:rPr>
                <w:rFonts w:ascii="GHEA Grapalat" w:eastAsia="Times New Roman" w:hAnsi="GHEA Grapalat" w:cs="Calibri"/>
                <w:sz w:val="16"/>
                <w:szCs w:val="16"/>
              </w:rPr>
            </w:pPr>
            <w:r w:rsidRPr="00C24074">
              <w:rPr>
                <w:rFonts w:ascii="GHEA Grapalat" w:eastAsia="Times New Roman" w:hAnsi="GHEA Grapalat" w:cs="Calibri"/>
                <w:kern w:val="0"/>
                <w:sz w:val="16"/>
                <w:szCs w:val="16"/>
                <w:lang w:val="hy-AM"/>
                <w14:ligatures w14:val="none"/>
              </w:rPr>
              <w:t xml:space="preserve">համայնք </w:t>
            </w:r>
            <w:r>
              <w:rPr>
                <w:rFonts w:ascii="GHEA Grapalat" w:eastAsia="Times New Roman" w:hAnsi="GHEA Grapalat" w:cs="Calibri"/>
                <w:kern w:val="0"/>
                <w:sz w:val="16"/>
                <w:szCs w:val="16"/>
                <w:lang w:val="hy-AM"/>
                <w14:ligatures w14:val="none"/>
              </w:rPr>
              <w:t xml:space="preserve">Թալին, Արագածավան բնակավայր </w:t>
            </w:r>
            <w:r w:rsidRPr="00BC78EA">
              <w:rPr>
                <w:rFonts w:ascii="GHEA Grapalat" w:eastAsia="Times New Roman" w:hAnsi="GHEA Grapalat" w:cs="Calibri"/>
                <w:sz w:val="16"/>
                <w:szCs w:val="16"/>
                <w:lang w:val="hy-AM"/>
              </w:rPr>
              <w:t xml:space="preserve">(վկայական N </w:t>
            </w:r>
            <w:r>
              <w:rPr>
                <w:rFonts w:ascii="GHEA Grapalat" w:eastAsia="Times New Roman" w:hAnsi="GHEA Grapalat" w:cs="Calibri"/>
                <w:sz w:val="16"/>
                <w:szCs w:val="16"/>
                <w:lang w:val="hy-AM"/>
              </w:rPr>
              <w:t>16042026-02-0012</w:t>
            </w:r>
            <w:r w:rsidRPr="00BC78EA">
              <w:rPr>
                <w:rFonts w:ascii="GHEA Grapalat" w:eastAsia="Times New Roman" w:hAnsi="GHEA Grapalat" w:cs="Calibri"/>
                <w:sz w:val="16"/>
                <w:szCs w:val="16"/>
                <w:lang w:val="hy-AM"/>
              </w:rPr>
              <w:t>)</w:t>
            </w:r>
          </w:p>
        </w:tc>
        <w:tc>
          <w:tcPr>
            <w:tcW w:w="1248" w:type="dxa"/>
            <w:vAlign w:val="center"/>
            <w:hideMark/>
          </w:tcPr>
          <w:p w14:paraId="15CFC7D3" w14:textId="77777777" w:rsidR="00BC78EA" w:rsidRDefault="00BC78EA" w:rsidP="00BC78EA">
            <w:pPr>
              <w:spacing w:after="0" w:line="240" w:lineRule="auto"/>
              <w:jc w:val="center"/>
              <w:rPr>
                <w:rFonts w:ascii="GHEA Grapalat" w:eastAsia="Times New Roman" w:hAnsi="GHEA Grapalat" w:cs="Calibri"/>
                <w:sz w:val="16"/>
                <w:szCs w:val="16"/>
                <w:lang w:val="hy-AM"/>
              </w:rPr>
            </w:pPr>
          </w:p>
          <w:p w14:paraId="5F31AA04" w14:textId="69213A9D" w:rsidR="00BC78EA" w:rsidRPr="00F715C9" w:rsidRDefault="00BC78EA" w:rsidP="00BC78EA">
            <w:pPr>
              <w:spacing w:after="0" w:line="240" w:lineRule="auto"/>
              <w:jc w:val="center"/>
              <w:rPr>
                <w:rFonts w:ascii="GHEA Grapalat" w:eastAsia="Times New Roman" w:hAnsi="GHEA Grapalat" w:cs="Calibri"/>
                <w:sz w:val="16"/>
                <w:szCs w:val="16"/>
              </w:rPr>
            </w:pPr>
            <w:r>
              <w:rPr>
                <w:rFonts w:ascii="GHEA Grapalat" w:eastAsia="Times New Roman" w:hAnsi="GHEA Grapalat" w:cs="Calibri"/>
                <w:sz w:val="16"/>
                <w:szCs w:val="16"/>
                <w:lang w:val="hy-AM"/>
              </w:rPr>
              <w:t>0</w:t>
            </w:r>
            <w:r w:rsidRPr="00F715C9">
              <w:rPr>
                <w:rFonts w:ascii="GHEA Grapalat" w:eastAsia="Times New Roman" w:hAnsi="GHEA Grapalat" w:cs="Calibri"/>
                <w:sz w:val="16"/>
                <w:szCs w:val="16"/>
              </w:rPr>
              <w:t xml:space="preserve"> </w:t>
            </w:r>
          </w:p>
        </w:tc>
        <w:tc>
          <w:tcPr>
            <w:tcW w:w="1110" w:type="dxa"/>
            <w:vAlign w:val="center"/>
            <w:hideMark/>
          </w:tcPr>
          <w:p w14:paraId="0F54366B" w14:textId="64093C2A"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1,0866</w:t>
            </w:r>
          </w:p>
        </w:tc>
        <w:tc>
          <w:tcPr>
            <w:tcW w:w="1249" w:type="dxa"/>
            <w:vMerge/>
            <w:vAlign w:val="center"/>
          </w:tcPr>
          <w:p w14:paraId="2CB86DFB" w14:textId="77777777" w:rsidR="00BC78EA" w:rsidRPr="00F715C9" w:rsidRDefault="00BC78EA" w:rsidP="00BC78EA">
            <w:pPr>
              <w:spacing w:after="0" w:line="240" w:lineRule="auto"/>
              <w:jc w:val="center"/>
              <w:rPr>
                <w:rFonts w:ascii="GHEA Grapalat" w:eastAsia="Times New Roman" w:hAnsi="GHEA Grapalat" w:cs="Calibri"/>
                <w:sz w:val="16"/>
                <w:szCs w:val="16"/>
              </w:rPr>
            </w:pPr>
          </w:p>
        </w:tc>
        <w:tc>
          <w:tcPr>
            <w:tcW w:w="1388" w:type="dxa"/>
            <w:vMerge/>
            <w:vAlign w:val="center"/>
          </w:tcPr>
          <w:p w14:paraId="3A5FF81F" w14:textId="77777777" w:rsidR="00BC78EA" w:rsidRPr="00F715C9" w:rsidRDefault="00BC78EA" w:rsidP="00BC78EA">
            <w:pPr>
              <w:spacing w:after="0" w:line="240" w:lineRule="auto"/>
              <w:jc w:val="center"/>
              <w:rPr>
                <w:rFonts w:ascii="GHEA Grapalat" w:eastAsia="Times New Roman" w:hAnsi="GHEA Grapalat" w:cs="Calibri"/>
                <w:sz w:val="16"/>
                <w:szCs w:val="16"/>
              </w:rPr>
            </w:pPr>
          </w:p>
        </w:tc>
        <w:tc>
          <w:tcPr>
            <w:tcW w:w="1329" w:type="dxa"/>
            <w:vMerge/>
            <w:vAlign w:val="center"/>
            <w:hideMark/>
          </w:tcPr>
          <w:p w14:paraId="0EBE911C" w14:textId="77777777" w:rsidR="00BC78EA" w:rsidRPr="00F715C9" w:rsidRDefault="00BC78EA" w:rsidP="00BC78EA">
            <w:pPr>
              <w:spacing w:after="0" w:line="240" w:lineRule="auto"/>
              <w:jc w:val="center"/>
              <w:rPr>
                <w:rFonts w:ascii="GHEA Grapalat" w:eastAsia="Times New Roman" w:hAnsi="GHEA Grapalat" w:cs="Calibri"/>
                <w:sz w:val="16"/>
                <w:szCs w:val="16"/>
              </w:rPr>
            </w:pPr>
          </w:p>
        </w:tc>
        <w:tc>
          <w:tcPr>
            <w:tcW w:w="1307" w:type="dxa"/>
            <w:vMerge/>
            <w:vAlign w:val="center"/>
            <w:hideMark/>
          </w:tcPr>
          <w:p w14:paraId="3FD19C77" w14:textId="77777777" w:rsidR="00BC78EA" w:rsidRPr="00F715C9" w:rsidRDefault="00BC78EA" w:rsidP="00BC78EA">
            <w:pPr>
              <w:spacing w:after="0" w:line="240" w:lineRule="auto"/>
              <w:jc w:val="center"/>
              <w:rPr>
                <w:rFonts w:ascii="GHEA Grapalat" w:eastAsia="Times New Roman" w:hAnsi="GHEA Grapalat" w:cs="Calibri"/>
                <w:sz w:val="16"/>
                <w:szCs w:val="16"/>
              </w:rPr>
            </w:pPr>
          </w:p>
        </w:tc>
        <w:tc>
          <w:tcPr>
            <w:tcW w:w="1249" w:type="dxa"/>
            <w:vMerge/>
            <w:vAlign w:val="center"/>
          </w:tcPr>
          <w:p w14:paraId="676C4B08" w14:textId="77777777" w:rsidR="00BC78EA" w:rsidRPr="00F715C9" w:rsidRDefault="00BC78EA" w:rsidP="00BC78EA">
            <w:pPr>
              <w:spacing w:after="0" w:line="240" w:lineRule="auto"/>
              <w:jc w:val="center"/>
              <w:rPr>
                <w:rFonts w:ascii="GHEA Grapalat" w:eastAsia="Times New Roman" w:hAnsi="GHEA Grapalat" w:cs="Calibri"/>
                <w:sz w:val="16"/>
                <w:szCs w:val="16"/>
              </w:rPr>
            </w:pPr>
          </w:p>
        </w:tc>
        <w:tc>
          <w:tcPr>
            <w:tcW w:w="1838" w:type="dxa"/>
            <w:vMerge/>
            <w:vAlign w:val="center"/>
            <w:hideMark/>
          </w:tcPr>
          <w:p w14:paraId="40876EE3" w14:textId="77777777" w:rsidR="00BC78EA" w:rsidRPr="00F715C9" w:rsidRDefault="00BC78EA" w:rsidP="00BC78EA">
            <w:pPr>
              <w:spacing w:after="0" w:line="240" w:lineRule="auto"/>
              <w:jc w:val="center"/>
              <w:rPr>
                <w:rFonts w:ascii="GHEA Grapalat" w:eastAsia="Times New Roman" w:hAnsi="GHEA Grapalat" w:cs="Calibri"/>
                <w:sz w:val="16"/>
                <w:szCs w:val="16"/>
              </w:rPr>
            </w:pPr>
          </w:p>
        </w:tc>
      </w:tr>
      <w:tr w:rsidR="00BC78EA" w:rsidRPr="00BC78EA" w14:paraId="7BF24286" w14:textId="77777777" w:rsidTr="004A7559">
        <w:trPr>
          <w:trHeight w:val="1125"/>
          <w:jc w:val="center"/>
        </w:trPr>
        <w:tc>
          <w:tcPr>
            <w:tcW w:w="1110" w:type="dxa"/>
            <w:vMerge/>
            <w:vAlign w:val="center"/>
          </w:tcPr>
          <w:p w14:paraId="304018A7" w14:textId="77777777" w:rsidR="00BC78EA" w:rsidRPr="00F715C9" w:rsidRDefault="00BC78EA" w:rsidP="00BC78EA">
            <w:pPr>
              <w:spacing w:after="0" w:line="240" w:lineRule="auto"/>
              <w:jc w:val="center"/>
              <w:rPr>
                <w:rFonts w:ascii="GHEA Grapalat" w:eastAsia="Times New Roman" w:hAnsi="GHEA Grapalat" w:cs="Calibri"/>
                <w:sz w:val="16"/>
                <w:szCs w:val="16"/>
              </w:rPr>
            </w:pPr>
          </w:p>
        </w:tc>
        <w:tc>
          <w:tcPr>
            <w:tcW w:w="1110" w:type="dxa"/>
            <w:shd w:val="clear" w:color="000000" w:fill="FFFFFF"/>
            <w:vAlign w:val="center"/>
          </w:tcPr>
          <w:p w14:paraId="25FE8FE4" w14:textId="1222D090" w:rsidR="00BC78EA" w:rsidRDefault="00BC78EA" w:rsidP="00BC78EA">
            <w:pPr>
              <w:spacing w:after="0" w:line="240" w:lineRule="auto"/>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Հողամաս</w:t>
            </w:r>
          </w:p>
        </w:tc>
        <w:tc>
          <w:tcPr>
            <w:tcW w:w="2083" w:type="dxa"/>
            <w:vAlign w:val="center"/>
          </w:tcPr>
          <w:p w14:paraId="31E2F3C6" w14:textId="49125DB9" w:rsidR="00BC78EA" w:rsidRPr="00BC78EA" w:rsidRDefault="00BC78EA" w:rsidP="00BC78EA">
            <w:pPr>
              <w:spacing w:after="0" w:line="240" w:lineRule="auto"/>
              <w:jc w:val="center"/>
              <w:rPr>
                <w:rFonts w:ascii="GHEA Grapalat" w:eastAsia="Times New Roman" w:hAnsi="GHEA Grapalat" w:cs="Calibri"/>
                <w:sz w:val="16"/>
                <w:szCs w:val="16"/>
                <w:lang w:val="hy-AM"/>
              </w:rPr>
            </w:pPr>
            <w:r w:rsidRPr="00C24074">
              <w:rPr>
                <w:rFonts w:ascii="GHEA Grapalat" w:eastAsia="Times New Roman" w:hAnsi="GHEA Grapalat" w:cs="Calibri"/>
                <w:kern w:val="0"/>
                <w:sz w:val="16"/>
                <w:szCs w:val="16"/>
                <w:lang w:val="hy-AM"/>
                <w14:ligatures w14:val="none"/>
              </w:rPr>
              <w:t xml:space="preserve">համայնք </w:t>
            </w:r>
            <w:r>
              <w:rPr>
                <w:rFonts w:ascii="GHEA Grapalat" w:eastAsia="Times New Roman" w:hAnsi="GHEA Grapalat" w:cs="Calibri"/>
                <w:kern w:val="0"/>
                <w:sz w:val="16"/>
                <w:szCs w:val="16"/>
                <w:lang w:val="hy-AM"/>
                <w14:ligatures w14:val="none"/>
              </w:rPr>
              <w:t xml:space="preserve">Թալին, Արագածավան բնակավայր </w:t>
            </w:r>
            <w:r w:rsidRPr="00BC78EA">
              <w:rPr>
                <w:rFonts w:ascii="GHEA Grapalat" w:eastAsia="Times New Roman" w:hAnsi="GHEA Grapalat" w:cs="Calibri"/>
                <w:sz w:val="16"/>
                <w:szCs w:val="16"/>
                <w:lang w:val="hy-AM"/>
              </w:rPr>
              <w:t xml:space="preserve">(վկայական N </w:t>
            </w:r>
            <w:r>
              <w:rPr>
                <w:rFonts w:ascii="GHEA Grapalat" w:eastAsia="Times New Roman" w:hAnsi="GHEA Grapalat" w:cs="Calibri"/>
                <w:sz w:val="16"/>
                <w:szCs w:val="16"/>
                <w:lang w:val="hy-AM"/>
              </w:rPr>
              <w:t>07052026-02-0009</w:t>
            </w:r>
            <w:r w:rsidRPr="00BC78EA">
              <w:rPr>
                <w:rFonts w:ascii="GHEA Grapalat" w:eastAsia="Times New Roman" w:hAnsi="GHEA Grapalat" w:cs="Calibri"/>
                <w:sz w:val="16"/>
                <w:szCs w:val="16"/>
                <w:lang w:val="hy-AM"/>
              </w:rPr>
              <w:t>)</w:t>
            </w:r>
          </w:p>
        </w:tc>
        <w:tc>
          <w:tcPr>
            <w:tcW w:w="1248" w:type="dxa"/>
            <w:vAlign w:val="center"/>
          </w:tcPr>
          <w:p w14:paraId="6AAEB384" w14:textId="3AD28C5A" w:rsid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w:t>
            </w:r>
          </w:p>
        </w:tc>
        <w:tc>
          <w:tcPr>
            <w:tcW w:w="1110" w:type="dxa"/>
            <w:vAlign w:val="center"/>
          </w:tcPr>
          <w:p w14:paraId="4B29BED2" w14:textId="54E0FB6A"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1,7232</w:t>
            </w:r>
          </w:p>
        </w:tc>
        <w:tc>
          <w:tcPr>
            <w:tcW w:w="1249" w:type="dxa"/>
            <w:vMerge/>
            <w:vAlign w:val="center"/>
          </w:tcPr>
          <w:p w14:paraId="1B8A5F66" w14:textId="77777777" w:rsidR="00BC78EA" w:rsidRPr="00BC78EA" w:rsidRDefault="00BC78EA" w:rsidP="00BC78EA">
            <w:pPr>
              <w:spacing w:after="0" w:line="240" w:lineRule="auto"/>
              <w:jc w:val="center"/>
              <w:rPr>
                <w:rFonts w:ascii="GHEA Grapalat" w:eastAsia="Times New Roman" w:hAnsi="GHEA Grapalat" w:cs="Calibri"/>
                <w:sz w:val="16"/>
                <w:szCs w:val="16"/>
                <w:lang w:val="hy-AM"/>
              </w:rPr>
            </w:pPr>
          </w:p>
        </w:tc>
        <w:tc>
          <w:tcPr>
            <w:tcW w:w="1388" w:type="dxa"/>
            <w:vMerge/>
            <w:vAlign w:val="center"/>
          </w:tcPr>
          <w:p w14:paraId="267A8F1E" w14:textId="77777777" w:rsidR="00BC78EA" w:rsidRPr="00BC78EA" w:rsidRDefault="00BC78EA" w:rsidP="00BC78EA">
            <w:pPr>
              <w:spacing w:after="0" w:line="240" w:lineRule="auto"/>
              <w:jc w:val="center"/>
              <w:rPr>
                <w:rFonts w:ascii="GHEA Grapalat" w:eastAsia="Times New Roman" w:hAnsi="GHEA Grapalat" w:cs="Calibri"/>
                <w:sz w:val="16"/>
                <w:szCs w:val="16"/>
                <w:lang w:val="hy-AM"/>
              </w:rPr>
            </w:pPr>
          </w:p>
        </w:tc>
        <w:tc>
          <w:tcPr>
            <w:tcW w:w="1329" w:type="dxa"/>
            <w:vMerge/>
            <w:vAlign w:val="center"/>
          </w:tcPr>
          <w:p w14:paraId="46D13B2E" w14:textId="77777777" w:rsidR="00BC78EA" w:rsidRPr="00BC78EA" w:rsidRDefault="00BC78EA" w:rsidP="00BC78EA">
            <w:pPr>
              <w:spacing w:after="0" w:line="240" w:lineRule="auto"/>
              <w:jc w:val="center"/>
              <w:rPr>
                <w:rFonts w:ascii="GHEA Grapalat" w:eastAsia="Times New Roman" w:hAnsi="GHEA Grapalat" w:cs="Calibri"/>
                <w:sz w:val="16"/>
                <w:szCs w:val="16"/>
                <w:lang w:val="hy-AM"/>
              </w:rPr>
            </w:pPr>
          </w:p>
        </w:tc>
        <w:tc>
          <w:tcPr>
            <w:tcW w:w="1307" w:type="dxa"/>
            <w:vMerge/>
            <w:vAlign w:val="center"/>
          </w:tcPr>
          <w:p w14:paraId="63D81FE9" w14:textId="77777777" w:rsidR="00BC78EA" w:rsidRPr="00BC78EA" w:rsidRDefault="00BC78EA" w:rsidP="00BC78EA">
            <w:pPr>
              <w:spacing w:after="0" w:line="240" w:lineRule="auto"/>
              <w:jc w:val="center"/>
              <w:rPr>
                <w:rFonts w:ascii="GHEA Grapalat" w:eastAsia="Times New Roman" w:hAnsi="GHEA Grapalat" w:cs="Calibri"/>
                <w:sz w:val="16"/>
                <w:szCs w:val="16"/>
                <w:lang w:val="hy-AM"/>
              </w:rPr>
            </w:pPr>
          </w:p>
        </w:tc>
        <w:tc>
          <w:tcPr>
            <w:tcW w:w="1249" w:type="dxa"/>
            <w:vMerge/>
            <w:vAlign w:val="center"/>
          </w:tcPr>
          <w:p w14:paraId="754D236E" w14:textId="77777777" w:rsidR="00BC78EA" w:rsidRPr="00BC78EA" w:rsidRDefault="00BC78EA" w:rsidP="00BC78EA">
            <w:pPr>
              <w:spacing w:after="0" w:line="240" w:lineRule="auto"/>
              <w:jc w:val="center"/>
              <w:rPr>
                <w:rFonts w:ascii="GHEA Grapalat" w:eastAsia="Times New Roman" w:hAnsi="GHEA Grapalat" w:cs="Calibri"/>
                <w:sz w:val="16"/>
                <w:szCs w:val="16"/>
                <w:lang w:val="hy-AM"/>
              </w:rPr>
            </w:pPr>
          </w:p>
        </w:tc>
        <w:tc>
          <w:tcPr>
            <w:tcW w:w="1838" w:type="dxa"/>
            <w:vMerge/>
            <w:vAlign w:val="center"/>
          </w:tcPr>
          <w:p w14:paraId="2B55217B" w14:textId="77777777" w:rsidR="00BC78EA" w:rsidRPr="00BC78EA" w:rsidRDefault="00BC78EA" w:rsidP="00BC78EA">
            <w:pPr>
              <w:spacing w:after="0" w:line="240" w:lineRule="auto"/>
              <w:jc w:val="center"/>
              <w:rPr>
                <w:rFonts w:ascii="GHEA Grapalat" w:eastAsia="Times New Roman" w:hAnsi="GHEA Grapalat" w:cs="Calibri"/>
                <w:sz w:val="16"/>
                <w:szCs w:val="16"/>
                <w:lang w:val="hy-AM"/>
              </w:rPr>
            </w:pPr>
          </w:p>
        </w:tc>
      </w:tr>
      <w:tr w:rsidR="00BC78EA" w:rsidRPr="004A7559" w14:paraId="393ADD6E" w14:textId="77777777" w:rsidTr="00FE5811">
        <w:trPr>
          <w:trHeight w:val="846"/>
          <w:jc w:val="center"/>
        </w:trPr>
        <w:tc>
          <w:tcPr>
            <w:tcW w:w="15021" w:type="dxa"/>
            <w:gridSpan w:val="11"/>
            <w:vAlign w:val="center"/>
          </w:tcPr>
          <w:p w14:paraId="287C0790" w14:textId="129AADFD" w:rsidR="00BC78EA" w:rsidRPr="004A7559" w:rsidRDefault="004A7559" w:rsidP="00BC78EA">
            <w:pPr>
              <w:spacing w:after="0" w:line="240" w:lineRule="auto"/>
              <w:jc w:val="center"/>
              <w:rPr>
                <w:rFonts w:ascii="GHEA Grapalat" w:eastAsia="Times New Roman" w:hAnsi="GHEA Grapalat" w:cs="Calibri"/>
                <w:sz w:val="16"/>
                <w:szCs w:val="16"/>
                <w:lang w:val="hy-AM"/>
              </w:rPr>
            </w:pPr>
            <w:r w:rsidRPr="00787A69">
              <w:rPr>
                <w:rFonts w:ascii="GHEA Grapalat" w:eastAsia="Times New Roman" w:hAnsi="GHEA Grapalat" w:cs="Calibri"/>
                <w:kern w:val="0"/>
                <w:sz w:val="18"/>
                <w:szCs w:val="18"/>
                <w:lang w:val="hy-AM"/>
                <w14:ligatures w14:val="none"/>
              </w:rPr>
              <w:lastRenderedPageBreak/>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w:t>
            </w:r>
            <w:r>
              <w:rPr>
                <w:rFonts w:ascii="GHEA Grapalat" w:eastAsia="Times New Roman" w:hAnsi="GHEA Grapalat" w:cs="Calibri"/>
                <w:kern w:val="0"/>
                <w:sz w:val="18"/>
                <w:szCs w:val="18"/>
                <w:lang w:val="hy-AM"/>
                <w14:ligatures w14:val="none"/>
              </w:rPr>
              <w:t>գյուղատնտեսական</w:t>
            </w:r>
            <w:r w:rsidRPr="00FF2BF6">
              <w:rPr>
                <w:rFonts w:ascii="GHEA Grapalat" w:eastAsia="Times New Roman" w:hAnsi="GHEA Grapalat" w:cs="Calibri"/>
                <w:kern w:val="0"/>
                <w:sz w:val="18"/>
                <w:szCs w:val="18"/>
                <w:lang w:val="hy-AM"/>
                <w14:ligatures w14:val="none"/>
              </w:rPr>
              <w:t xml:space="preserve">, գործառնական նշանակությունը՝ </w:t>
            </w:r>
            <w:r>
              <w:rPr>
                <w:rFonts w:ascii="GHEA Grapalat" w:eastAsia="Times New Roman" w:hAnsi="GHEA Grapalat" w:cs="Calibri"/>
                <w:kern w:val="0"/>
                <w:sz w:val="18"/>
                <w:szCs w:val="18"/>
                <w:lang w:val="hy-AM"/>
                <w14:ligatures w14:val="none"/>
              </w:rPr>
              <w:t>վարելահող</w:t>
            </w:r>
            <w:r w:rsidRPr="00FF2BF6">
              <w:rPr>
                <w:rFonts w:ascii="GHEA Grapalat" w:eastAsia="Times New Roman" w:hAnsi="GHEA Grapalat" w:cs="Calibri"/>
                <w:kern w:val="0"/>
                <w:sz w:val="18"/>
                <w:szCs w:val="18"/>
                <w:lang w:val="hy-AM"/>
                <w14:ligatures w14:val="none"/>
              </w:rPr>
              <w:t>,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բավարար</w:t>
            </w:r>
            <w:r w:rsidRPr="00787A69">
              <w:rPr>
                <w:rFonts w:ascii="GHEA Grapalat" w:eastAsia="Times New Roman" w:hAnsi="GHEA Grapalat" w:cs="Calibri"/>
                <w:kern w:val="0"/>
                <w:sz w:val="18"/>
                <w:szCs w:val="18"/>
                <w:lang w:val="hy-AM"/>
                <w14:ligatures w14:val="none"/>
              </w:rPr>
              <w:t>։</w:t>
            </w:r>
          </w:p>
        </w:tc>
      </w:tr>
    </w:tbl>
    <w:p w14:paraId="598B631C" w14:textId="77777777" w:rsidR="001B4CB7" w:rsidRPr="004A7559"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6"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w:t>
      </w:r>
      <w:r w:rsidRPr="002F76E3">
        <w:rPr>
          <w:rFonts w:ascii="GHEA Grapalat" w:hAnsi="GHEA Grapalat"/>
          <w:b/>
          <w:bCs/>
          <w:i/>
          <w:iCs/>
          <w:sz w:val="16"/>
          <w:szCs w:val="16"/>
          <w:lang w:val="hy-AM"/>
        </w:rPr>
        <w:lastRenderedPageBreak/>
        <w:t xml:space="preserve">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536A29"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C3AE0"/>
    <w:rsid w:val="000D232F"/>
    <w:rsid w:val="000E5E11"/>
    <w:rsid w:val="000E72EE"/>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95EE1"/>
    <w:rsid w:val="002A7400"/>
    <w:rsid w:val="002B43E2"/>
    <w:rsid w:val="002C6C93"/>
    <w:rsid w:val="002D20C7"/>
    <w:rsid w:val="002D2588"/>
    <w:rsid w:val="002D2DF2"/>
    <w:rsid w:val="002E22EB"/>
    <w:rsid w:val="002E7E50"/>
    <w:rsid w:val="002F100A"/>
    <w:rsid w:val="002F76E3"/>
    <w:rsid w:val="002F7CDF"/>
    <w:rsid w:val="0030041C"/>
    <w:rsid w:val="00311324"/>
    <w:rsid w:val="00340D3F"/>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A7559"/>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B6532"/>
    <w:rsid w:val="008C4A70"/>
    <w:rsid w:val="008D5F96"/>
    <w:rsid w:val="00912470"/>
    <w:rsid w:val="00913612"/>
    <w:rsid w:val="009403B9"/>
    <w:rsid w:val="00941D8F"/>
    <w:rsid w:val="00947961"/>
    <w:rsid w:val="0096300E"/>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26EE9"/>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C78EA"/>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E581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FCA2F7C1-CAC3-4569-99D2-B0402FBE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5FC9-6E8B-4263-989B-199372CB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1320</Words>
  <Characters>7530</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4</cp:revision>
  <cp:lastPrinted>2026-06-03T10:32:00Z</cp:lastPrinted>
  <dcterms:created xsi:type="dcterms:W3CDTF">2026-05-08T12:47:00Z</dcterms:created>
  <dcterms:modified xsi:type="dcterms:W3CDTF">2026-06-05T13:22:00Z</dcterms:modified>
</cp:coreProperties>
</file>