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70BFCC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19174B">
        <w:rPr>
          <w:rFonts w:ascii="GHEA Grapalat" w:hAnsi="GHEA Grapalat"/>
          <w:b/>
          <w:bCs/>
          <w:lang w:val="hy-AM"/>
        </w:rPr>
        <w:t>դեկ</w:t>
      </w:r>
      <w:r w:rsidR="005C4548">
        <w:rPr>
          <w:rFonts w:ascii="GHEA Grapalat" w:hAnsi="GHEA Grapalat"/>
          <w:b/>
          <w:bCs/>
          <w:lang w:val="hy-AM"/>
        </w:rPr>
        <w:t>տեմբերի</w:t>
      </w:r>
      <w:r w:rsidR="007E6A0E" w:rsidRPr="00C67BBB">
        <w:rPr>
          <w:rFonts w:ascii="GHEA Grapalat" w:hAnsi="GHEA Grapalat"/>
          <w:b/>
          <w:bCs/>
          <w:lang w:val="hy-AM"/>
        </w:rPr>
        <w:t xml:space="preserve"> </w:t>
      </w:r>
      <w:r w:rsidR="0019174B">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9174B">
        <w:rPr>
          <w:rFonts w:ascii="GHEA Grapalat" w:hAnsi="GHEA Grapalat"/>
          <w:b/>
          <w:bCs/>
          <w:lang w:val="hy-AM"/>
        </w:rPr>
        <w:t>10</w:t>
      </w:r>
      <w:r w:rsidR="00CA12FC">
        <w:rPr>
          <w:rFonts w:ascii="GHEA Grapalat" w:hAnsi="GHEA Grapalat"/>
          <w:b/>
          <w:bCs/>
          <w:lang w:val="hy-AM"/>
        </w:rPr>
        <w:t>։</w:t>
      </w:r>
      <w:r w:rsidR="0019174B">
        <w:rPr>
          <w:rFonts w:ascii="GHEA Grapalat" w:hAnsi="GHEA Grapalat"/>
          <w:b/>
          <w:bCs/>
          <w:lang w:val="hy-AM"/>
        </w:rPr>
        <w:t>1</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6EDCE41F" w:rsidR="00F03496" w:rsidRPr="00AB701C" w:rsidRDefault="001E71B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F03496">
              <w:rPr>
                <w:rFonts w:ascii="GHEA Grapalat" w:eastAsia="Times New Roman" w:hAnsi="GHEA Grapalat" w:cs="Calibri"/>
                <w:kern w:val="0"/>
                <w:sz w:val="14"/>
                <w:szCs w:val="14"/>
                <w14:ligatures w14:val="none"/>
              </w:rPr>
              <w:t xml:space="preserve"> </w:t>
            </w:r>
            <w:r w:rsidR="00394B01">
              <w:rPr>
                <w:rFonts w:ascii="GHEA Grapalat" w:eastAsia="Times New Roman" w:hAnsi="GHEA Grapalat" w:cs="Calibri"/>
                <w:kern w:val="0"/>
                <w:sz w:val="14"/>
                <w:szCs w:val="14"/>
                <w14:ligatures w14:val="none"/>
              </w:rPr>
              <w:t>916 900</w:t>
            </w:r>
          </w:p>
        </w:tc>
        <w:tc>
          <w:tcPr>
            <w:tcW w:w="1253" w:type="dxa"/>
            <w:tcBorders>
              <w:top w:val="single" w:sz="4" w:space="0" w:color="auto"/>
              <w:left w:val="nil"/>
              <w:bottom w:val="single" w:sz="4" w:space="0" w:color="auto"/>
              <w:right w:val="single" w:sz="4" w:space="0" w:color="auto"/>
            </w:tcBorders>
            <w:vAlign w:val="center"/>
            <w:hideMark/>
          </w:tcPr>
          <w:p w14:paraId="12B7E3E9" w14:textId="207704EB" w:rsidR="00F03496" w:rsidRDefault="00394B01"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575 070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B50DA"/>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1835</Words>
  <Characters>10463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2024-12-30T05:51:00Z</dcterms:created>
  <dcterms:modified xsi:type="dcterms:W3CDTF">2025-11-24T07:59:00Z</dcterms:modified>
</cp:coreProperties>
</file>